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61E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4537C5C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07ABF0E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</w:p>
    <w:p w14:paraId="6A44FC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E-mail: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hyperlink r:id="rId5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falahianfff@yahoo.com</w:t>
        </w:r>
      </w:hyperlink>
    </w:p>
    <w:p w14:paraId="73A1F64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International published Articles:</w:t>
      </w:r>
    </w:p>
    <w:p w14:paraId="277193B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4B3C23C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1- 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Mehrdad,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,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Mousavi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Mohsen: Cytotoxic T-lymphocyte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antigen 4 gene polymorphism and susceptibility to chronic hepatitis B; World J Gastroenterol 2006; Jan 21; 12(4)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: 630-5 PMID 16489681</w:t>
      </w:r>
    </w:p>
    <w:p w14:paraId="5D3461E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: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Association of promoter polymorphism of the CD14 C (-159) T endotoxin receptor gene with chronic hepatitis B. World J Gastroenterol. 2006; 21; 12(35): 5717-5720.</w:t>
      </w:r>
    </w:p>
    <w:p w14:paraId="3D9CBD0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Moayed,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Mehdi, Rahimi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Hossein, Etemadi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Reza, Azizi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Insulin resistance in chronic hepatitis B and C. </w:t>
      </w:r>
      <w:hyperlink r:id="rId6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Indian J Gastroenterol.</w:t>
        </w:r>
      </w:hyperlink>
      <w:r w:rsidRPr="00FA0B6D">
        <w:rPr>
          <w:rFonts w:asciiTheme="majorBidi" w:eastAsia="Times New Roman" w:hAnsiTheme="majorBidi" w:cstheme="majorBidi"/>
        </w:rPr>
        <w:t xml:space="preserve"> 2006; 25(6):286-9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410B79E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 Hossein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Hassan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Abolghasemi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Bashir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Hajibeigi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Zohre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Attarchi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Farshid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Alaeddini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Taghi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Holisaz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Masoumeh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Pourali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Shahin Sharifi, Nasrin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Zarei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Serum gamma-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glutamyltransferase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alanine aminotransferase, and aspartate aminotransferase activity in Iranian blood donor men.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World J Gastroenterol. 2007; 13(6):889-894. </w:t>
      </w:r>
    </w:p>
    <w:p w14:paraId="7051332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5- </w:t>
      </w:r>
      <w:hyperlink r:id="rId7" w:tgtFrame="_blank" w:tooltip="Click to find out more papers by Hossein Khedmat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Hossein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Khedmat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8" w:tgtFrame="_blank" w:tooltip="Click to find out more papers by Mohsen Amini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Mohsen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Amini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9" w:tgtFrame="_blank" w:tooltip="Click to find out more papers by Amir Masoud Jafari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Amir Masoud Jafari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0" w:tgtFrame="_blank" w:tooltip="Click to find out more papers by Farhad Nasiri Afshar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Farhad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Nasiri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Afshar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1" w:tgtFrame="_blank" w:tooltip="Click to find out more papers by Mohamad Javad Soltanpoor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Mohamad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Javad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Soltanpoor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2" w:tgtFrame="_blank" w:tooltip="Click to find out more papers by Morteza Izadi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Morteza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Izadi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3" w:tgtFrame="_blank" w:tooltip="Click to find out more papers by Mahboobeh Sadat Hosseini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>Mahboobeh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 Sadat Hosseini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: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In vitro Susceptibility Testing of Helicobacter pylori to Metronidazole, Amoxicillin, Tetracycline and Ciprofloxacin in Iran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.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Research Journal of Microbiology. 2007; 2 (12): 947-953.</w:t>
      </w:r>
    </w:p>
    <w:p w14:paraId="7624C9B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6-</w:t>
      </w:r>
      <w:hyperlink r:id="rId14" w:tgtFrame="_blank" w:tooltip="Click to find out more papers by Hossein Khedmat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Hossein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Khedmat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5" w:tgtFrame="_blank" w:tooltip="Click to find out more papers by Hassan Abolghasem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Hassan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Abolghasemi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6" w:tgtFrame="_blank" w:tooltip="Click to find out more papers by Seyed-Moayed Alavian" w:history="1"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Seyed</w:t>
        </w:r>
        <w:proofErr w:type="spellEnd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-Moayed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Alavian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7" w:tgtFrame="_blank" w:tooltip="Click to find out more papers by Bashir Hajibeig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Bashir </w:t>
        </w:r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Hajibeigi</w:t>
        </w:r>
        <w:proofErr w:type="spellEnd"/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8" w:tgtFrame="_blank" w:tooltip="Click to find out more papers by Seyyed Mohammad Miri" w:history="1">
        <w:proofErr w:type="spellStart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Seyed</w:t>
        </w:r>
        <w:proofErr w:type="spellEnd"/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 xml:space="preserve"> Mohammad Miri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hyperlink r:id="rId19" w:tgtFrame="_blank" w:tooltip="Click to find out more papers by Amir Masoud Jafari" w:history="1">
        <w:r w:rsidRPr="00FA0B6D">
          <w:rPr>
            <w:rFonts w:asciiTheme="majorBidi" w:eastAsia="Times New Roman" w:hAnsiTheme="majorBidi" w:cstheme="majorBidi"/>
            <w:sz w:val="18"/>
            <w:szCs w:val="18"/>
            <w:u w:val="single"/>
          </w:rPr>
          <w:t>Amir Masoud Jafari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: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Seroepidemiologic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Study of Hepatitis B Virus, Hepatitis C Virus, Human Immunodeficiency Virus and Syphilis Infections in Iranian Blood Donors. Pak J Biol Sci. 2007 Dec 15; 10(24):4461-6.</w:t>
      </w:r>
    </w:p>
    <w:p w14:paraId="7C5A79D1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3600442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The Changing Epidemiology of Viral Hepatitis B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J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Gastrointestin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Liver Dis. 2007; 16 (4): 403-406.</w:t>
      </w:r>
    </w:p>
    <w:p w14:paraId="434293E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8-</w:t>
      </w:r>
      <w:r w:rsidRPr="00FA0B6D">
        <w:rPr>
          <w:rFonts w:asciiTheme="majorBidi" w:eastAsia="Times New Roman" w:hAnsiTheme="majorBidi" w:cstheme="majorBidi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Mehdi Rezazadeh,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Kianoush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Donboli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Hadjilooi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Mohammad Abbasi,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Frequency of hepatitis B and hepatitis C infections and its association with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development of factor VIII inhibitor in hemophiliacs in Hamadan Province of Iran. International Journal of Medicine and Medical Sciences (IJMMS). May 2009; 1 (5): 173-177. </w:t>
      </w:r>
    </w:p>
    <w:p w14:paraId="6C31170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9-Hossein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Keyvani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Mahmood Shamsi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Shamabadi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Saeed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Najafifard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Bashir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Hajibeigi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Seroprevalence of anti-HEV and HEV RNA among volunteer blood donors and patients with hepatitis B and C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Bangladesh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Liver Journal (BLJ). 2009; 1(1): 34-37. </w:t>
      </w:r>
    </w:p>
    <w:p w14:paraId="324D490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10-Seyed 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Implementing strategies for hepatitis B vaccination.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21(1):10-22.</w:t>
      </w:r>
    </w:p>
    <w:p w14:paraId="59F75128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11-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Farahnaz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Vida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Zamani: Impact of immunosuppression and chemotherapy on reactivation of Viral hepatitis.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21(4): 621-627.</w:t>
      </w:r>
    </w:p>
    <w:p w14:paraId="7FF14D8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Rasoulinejad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Epidemiology and transmission of hepatitis G virus infection in dialysis patients. </w:t>
      </w:r>
    </w:p>
    <w:p w14:paraId="6738711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2010; 21(5): 831-834.</w:t>
      </w:r>
    </w:p>
    <w:p w14:paraId="7B573D9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Najafi. Epidemiology of hepatitis C in the Middle East.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2011; 22(1): 1-9.</w:t>
      </w:r>
    </w:p>
    <w:p w14:paraId="5CE3D46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Zamani,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Forough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Hashemi, Zeinab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Shamsaei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Immune response to hepatitis B vaccine in health-care workers. Saudi J Kidney Dis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transpl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2011; 22(1): 179-184.</w:t>
      </w:r>
    </w:p>
    <w:p w14:paraId="2B594785" w14:textId="3391A146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15-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Farahnaz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Farhad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Zamani, 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proofErr w:type="gram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.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(2012) Hepatitis B Virus Genetic Diversity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1: 209. Open Access Scientific Reports.</w:t>
      </w:r>
      <w:r w:rsidR="007A4221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doi:10.4172/scientificreports.209</w:t>
      </w:r>
    </w:p>
    <w:p w14:paraId="3C1E7A82" w14:textId="5D1072D5" w:rsidR="00FA0B6D" w:rsidRPr="00FA0B6D" w:rsidRDefault="00FA0B6D" w:rsidP="007A4221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16-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Jamshidi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M,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V,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</w:t>
      </w:r>
      <w:proofErr w:type="gram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SMR.(</w:t>
      </w:r>
      <w:proofErr w:type="gram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2012)  Enigma of     HIV Control - Modelling a Global Surveillance Network for HIV</w:t>
      </w:r>
      <w:r w:rsidR="007A4221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Infection.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Open Access Scientific Reports. 1:319. doi:10.4172/scientificreports.319.</w:t>
      </w:r>
    </w:p>
    <w:p w14:paraId="784EB3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17-Seyed Mohammadreza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Fallahian.The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use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heliox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in critical care. </w:t>
      </w:r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Int J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Crit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Illn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Inj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 xml:space="preserve"> Sci. 2014 Apr;4(2):138-42.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doi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shd w:val="clear" w:color="auto" w:fill="FFFFFF"/>
        </w:rPr>
        <w:t>: 10.4103/2229-5151.134153.</w:t>
      </w:r>
    </w:p>
    <w:p w14:paraId="7E3AD40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18-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Withholding and withdrawal of life-sustaining treatments in intensive care units in Asia.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Phua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J, Joynt GM, Nishimura M, Deng Y,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Myatra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SN, Chan YH,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Binh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NG, Tan CC, Faruq MO, Arabi YM,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Wahjuprajitno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B, Liu SF,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SM, Kashif W,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Staworn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 D, Palo JE, Koh Y; ACME Study Investigators and the Asian Critical Care Clinical Trials Group. JAMA Intern Med. 2015 Mar;175(3):363-71. </w:t>
      </w:r>
      <w:proofErr w:type="spellStart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doi</w:t>
      </w:r>
      <w:proofErr w:type="spellEnd"/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 xml:space="preserve">: 10.1001/jamainternmed.2014.7386. Erratum in: JAMA Intern Med. 2015 Jul;175(7):1248. </w:t>
      </w:r>
    </w:p>
    <w:p w14:paraId="31E4DEB2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  <w:lang w:bidi="fa-IR"/>
        </w:rPr>
      </w:pPr>
      <w:r w:rsidRPr="00FA0B6D">
        <w:rPr>
          <w:rFonts w:asciiTheme="majorBidi" w:eastAsia="AdobeFangsongStd-Regular" w:hAnsiTheme="majorBidi" w:cstheme="majorBidi"/>
          <w:sz w:val="24"/>
          <w:szCs w:val="24"/>
          <w:lang w:bidi="fa-IR"/>
        </w:rPr>
        <w:t>19-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Hashemian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SM. Critical Management of Status Epilepticus. J Clin Intensive Care Med. 2017; 2: 001-015.</w:t>
      </w:r>
    </w:p>
    <w:p w14:paraId="344017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20-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Moosavi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SAJ,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Mahjoubi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Shabani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Babaheidarian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P, et al. Evaluation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Desmin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α-SMA and hTERT expression in pulmonary fibrosis and lung cancer. J Clin Intensive Care Med. 2018; 3: 001-009.</w:t>
      </w:r>
    </w:p>
    <w:p w14:paraId="594DE9C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21-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F. Swallowing Impairment in Critically Ill Patients. Austin J Gastroenterol. 2019; 6(1): 1099.</w:t>
      </w:r>
    </w:p>
    <w:p w14:paraId="1D0E295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F. Respiratory effects of long-term exposure to dust</w:t>
      </w:r>
    </w:p>
    <w:p w14:paraId="4354FBB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Outbreaks. Global Research Journal of Public Health and Epidemiology: ISSN-2360-7920: Vol. 6(11): pp, 205-221, November, 2019. Copyright © 2019, Spring Journals</w:t>
      </w:r>
    </w:p>
    <w:p w14:paraId="2E48B6A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23- Najafi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Ahmadi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Bakhtavar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K. Alveolar air leak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paraseptal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emphysema in severe COVID-19 disease. J Mech Vent 2021; 2(4):114-123. </w:t>
      </w:r>
    </w:p>
    <w:p w14:paraId="3693059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doi.org/10.53097/JMV.10034</w:t>
      </w:r>
    </w:p>
    <w:p w14:paraId="414A808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Arezoo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Ahmadi: Barotrauma in COVID-19 Patients. January 2022Archives of Anesthesia and Critical Care Follow journal</w:t>
      </w:r>
    </w:p>
    <w:p w14:paraId="62314229" w14:textId="5B989509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DOI: 10.18502/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aacc.v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>8i1.8248</w:t>
      </w:r>
    </w:p>
    <w:p w14:paraId="16C4028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78A2A506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Articles published in IR.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b/>
              <w:bCs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14:paraId="12A1D42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655501D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Fluorosis. J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Dentistry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Medical Sciences. 2003; 16 (2): 73-8.</w:t>
      </w:r>
    </w:p>
    <w:p w14:paraId="093439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Nakhjavani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Manouchehr.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Effective dose of calcium and vitamin D in prevention and treatment of osteoporosis.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Irn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 endocrinology &amp; metabolism (IJEM). 2002; 3(4):285-92.</w:t>
      </w:r>
    </w:p>
    <w:p w14:paraId="338F87C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Neurologic and psychologic complications after kidney transplantation. Medical J IR.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2000: 14(2):141-3.</w:t>
      </w:r>
    </w:p>
    <w:p w14:paraId="245966D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Nine cases of malignancy after kidney transplantation. Medical J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I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R.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2000; 14(1): 33-6.</w:t>
      </w:r>
    </w:p>
    <w:p w14:paraId="14CB15C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Nafisi Mohsen, Afshar Hamid,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A report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rhinocerebral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mucormycosis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with extension to cavernous sinus. J Med council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IR.Iran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>.1999:  17(1): 47-51.</w:t>
      </w:r>
    </w:p>
    <w:p w14:paraId="4E0E6A2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6-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Jabalameli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Nejaddehghan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Ghorban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Ali,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Urologic complications in 200 renal transplant recipients in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Imam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Khomeini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Hakim Scientific Research J. 2000; 3 (2): 125-131</w:t>
      </w:r>
    </w:p>
    <w:p w14:paraId="1A0C0AC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Infections after renal transplantation.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Teb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tazkie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J.1999; 33: 34-39.</w:t>
      </w:r>
    </w:p>
    <w:p w14:paraId="5B054FC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8-Khatami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Renal transplantation and skin diseases.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Teb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tazkie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J. 1999; 35: 26-30.</w:t>
      </w:r>
    </w:p>
    <w:p w14:paraId="75D1571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 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Mohammad Alizadeh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, Rezazadeh Mehdi,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  <w:lang w:bidi="fa-IR"/>
        </w:rPr>
        <w:t>,</w:t>
      </w:r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Mehrdad, Mousavi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Mohsen, Abbasi Mohammad,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lang w:bidi="fa-IR"/>
        </w:rPr>
        <w:t xml:space="preserve"> Mohammad Reza: Frequencies of h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epatitis B and C</w:t>
      </w:r>
      <w:r w:rsidRPr="00FA0B6D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infections  in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hemophiliacs of Hamedan Province. Journal of Research in Medical Sciences.</w:t>
      </w:r>
    </w:p>
    <w:p w14:paraId="7B06B4C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2006; 30(2):119-23.</w:t>
      </w:r>
    </w:p>
    <w:p w14:paraId="4B51B20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Najafian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Bita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Majid,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Amini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Jahandideh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Hesam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Comparison of endoscopic and pathologic findings and their relation to gastro-esophageal reflux disease in patients with dyspepsia. JAUMS 2005; 3(9): 481-6.</w:t>
      </w:r>
    </w:p>
    <w:p w14:paraId="18275C8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11-Seyed-Moayed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Kamran Bagheri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Lankarani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Comparison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transmission modes of viral hepatitis B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sz w:val="24"/>
            <w:szCs w:val="24"/>
          </w:rPr>
          <w:t>Iran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Hepatitis Monthly 2007; 7(4): 233-238.</w:t>
      </w:r>
    </w:p>
    <w:p w14:paraId="3915AA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12-Mehrdad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Hajilooi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Mitra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: E-selectin gene polymorphisms in Iranian chronic hepatitis B patients. Hepatitis Monthly 2007; 7(4): 211-216.</w:t>
      </w:r>
    </w:p>
    <w:p w14:paraId="0F45077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AH.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Mohammadalizadeh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, 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F.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F. Rahimi, M.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E.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F. Azizi: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20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</w:rPr>
          <w:t xml:space="preserve">Serum iron, hepatic iron deposition, and inflammatory. Journal of Research in Medical Sciences. 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2007; 31(2): 141-145. </w:t>
      </w:r>
    </w:p>
    <w:p w14:paraId="663CD13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Seyed-moayed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Rahimi, Mehdi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Elahe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Azizi. Serum TNF-</w:t>
      </w:r>
      <w:r w:rsidRPr="00FA0B6D">
        <w:rPr>
          <w:rFonts w:asciiTheme="majorBidi" w:eastAsia="Times New Roman" w:hAnsiTheme="majorBidi" w:cstheme="majorBidi"/>
          <w:sz w:val="24"/>
          <w:szCs w:val="24"/>
          <w:lang w:val="el-GR"/>
        </w:rPr>
        <w:t>α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concentration in chronic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C.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Journal of Research in Medical Sciences. 2007; 31(4): 305-309.</w:t>
      </w:r>
    </w:p>
    <w:p w14:paraId="4632715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15-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-Moayed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Comparison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seroepidemiology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transmission modes of viral hepatitis C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sz w:val="24"/>
            <w:szCs w:val="24"/>
          </w:rPr>
          <w:t>Iran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Hepatitis Monthly. 2008; 8(1): 51-59.</w:t>
      </w:r>
    </w:p>
    <w:p w14:paraId="1833BC7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16-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</w:t>
      </w:r>
      <w:hyperlink r:id="rId21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Khedmat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H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2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Alavian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3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Miri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4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Amini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5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Abolghasemi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H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6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Hajibeigi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B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7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Alaeddini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28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Fallahian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Trends in Seroprevalence of Hepatitis B, Hepatitis C, HIV, and Syphilis Infections in Iranian Blood Donors from 2003 to 2005.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Hepatitis Monthly. 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>2009; 9: 24-28.</w:t>
      </w:r>
    </w:p>
    <w:p w14:paraId="13D256E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17-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hyperlink r:id="rId29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Alavian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SM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30" w:history="1"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Fallahian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F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</w:t>
      </w:r>
      <w:hyperlink r:id="rId31" w:history="1"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Bagheri </w:t>
        </w:r>
        <w:proofErr w:type="spellStart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>Lankarani</w:t>
        </w:r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  <w:u w:val="single"/>
            <w:lang w:val="en"/>
          </w:rPr>
          <w:t xml:space="preserve"> K</w:t>
        </w:r>
      </w:hyperlink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Epidemiology of Hepatitis E in </w:t>
      </w:r>
      <w:smartTag w:uri="urn:schemas-microsoft-com:office:smarttags" w:element="country-region">
        <w:r w:rsidRPr="00FA0B6D">
          <w:rPr>
            <w:rFonts w:asciiTheme="majorBidi" w:eastAsia="Times New Roman" w:hAnsiTheme="majorBidi" w:cstheme="majorBidi"/>
            <w:kern w:val="36"/>
            <w:sz w:val="24"/>
            <w:szCs w:val="24"/>
            <w:lang w:val="en"/>
          </w:rPr>
          <w:t>Iran</w:t>
        </w:r>
      </w:smartTag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kern w:val="36"/>
              <w:sz w:val="24"/>
              <w:szCs w:val="24"/>
              <w:lang w:val="en"/>
            </w:rPr>
            <w:t>Pakistan</w:t>
          </w:r>
        </w:smartTag>
      </w:smartTag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>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Hepatitis Monthly.</w:t>
      </w:r>
      <w:r w:rsidRPr="00FA0B6D">
        <w:rPr>
          <w:rFonts w:asciiTheme="majorBidi" w:eastAsia="Times New Roman" w:hAnsiTheme="majorBidi" w:cstheme="majorBidi"/>
          <w:kern w:val="36"/>
          <w:sz w:val="24"/>
          <w:szCs w:val="24"/>
          <w:lang w:val="en"/>
        </w:rPr>
        <w:t xml:space="preserve"> 2009; 9: 60-65. </w:t>
      </w:r>
    </w:p>
    <w:p w14:paraId="075DD4A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18-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SM ,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M, Fakher-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Yaseri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 , Zamani F. Long-term effects of mustard gas on Iranian veterans.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April 2009; 10 (2): 49-58.</w:t>
      </w:r>
    </w:p>
    <w:p w14:paraId="35B415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19-Ameli M, Zamani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Zare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Mehrjardi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A. Endometriosis with intestinal implants mimicking rectal cancer.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April 2009; 10 (2): 84-89.</w:t>
      </w:r>
    </w:p>
    <w:p w14:paraId="58BB4B8B" w14:textId="77777777" w:rsidR="00FA0B6D" w:rsidRPr="00FA0B6D" w:rsidRDefault="00FA0B6D" w:rsidP="00D92322">
      <w:pPr>
        <w:rPr>
          <w:rFonts w:asciiTheme="majorBidi" w:eastAsia="Times New Roman" w:hAnsiTheme="majorBidi" w:cstheme="majorBidi"/>
          <w:i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lastRenderedPageBreak/>
        <w:t>20-</w:t>
      </w:r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  <w:u w:val="single"/>
        </w:rPr>
        <w:t xml:space="preserve"> F,</w:t>
      </w:r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Rahimi F, 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>Khedmat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H, Mohammad Alizadeh AH.  A case of Gastric Mucosa- Associated Lymphoid Tissue Lymphoma (</w:t>
      </w:r>
      <w:proofErr w:type="spellStart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>Maltoma</w:t>
      </w:r>
      <w:proofErr w:type="spellEnd"/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) with multiple gastric fistulas and gastrointestinal bleeding.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iCs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iCs/>
          <w:sz w:val="24"/>
          <w:szCs w:val="24"/>
        </w:rPr>
        <w:t xml:space="preserve"> E-Medical Journal (SEMJ). 2009; 10 (3): 147-154.</w:t>
      </w:r>
    </w:p>
    <w:p w14:paraId="244DF0C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21-Alavian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Epidemiology of Hepatitis C in </w:t>
      </w:r>
      <w:smartTag w:uri="urn:schemas-microsoft-com:office:smarttags" w:element="place"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the World.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2009; 10(4):162-172. </w:t>
      </w:r>
    </w:p>
    <w:p w14:paraId="5D1B07F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22-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Halothane Induced Hepatitis (CME).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2009; 10(4): 209-220.</w:t>
      </w:r>
    </w:p>
    <w:p w14:paraId="710D6A5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23-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F,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Zamani.F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Hepatitis B Vaccine: Immunity, Efficacy and Types.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2010; 11(1):39-54.</w:t>
      </w:r>
    </w:p>
    <w:p w14:paraId="2AB6779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24-</w:t>
      </w:r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Kayvani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Alaeddini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F, Zamani F. Lamivudine Resistance in Iranian Chronic Hepatitis B Patients.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(SEMJ).2010; 11 (2): 63-72.</w:t>
      </w:r>
    </w:p>
    <w:p w14:paraId="35175F0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25-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Mahsa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Khodadoostan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Hamid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Mohaghegh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Shalmani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The role of endoscopic ultrasonography in detection of gall bladder microlithiasis, sludge and stone in patients with biliary pain. Gastroenterology and Hepatology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Bed to Bench. 2010; 3(3):131-137.</w:t>
      </w:r>
    </w:p>
    <w:p w14:paraId="5CA59B0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26-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Najafi 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SM. Intravenous Drug Use: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the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Predominant Risk Factor for Hepatitis C Virus Infection.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br/>
        <w:t>2010; 11 (4): 209-218.</w:t>
      </w:r>
    </w:p>
    <w:p w14:paraId="583A708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Khajavi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Mojtaba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Mojtahedzadeh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New therapeutic modalities and stem cell transplantation in liver inflammation.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Shiraz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E-Medical Journal (SEMJ). 2011; 12 (2): 93-99.</w:t>
      </w:r>
    </w:p>
    <w:p w14:paraId="54FBE25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28-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Atabak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Najafi,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Arezoo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Ahmadi,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. Acute kidney injury following the crush injury and earthquakes. Shiraz E-Medical Journal (SEMJ). 2011; 12 (2): 66-76.</w:t>
      </w:r>
    </w:p>
    <w:p w14:paraId="5E2690F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29-</w:t>
      </w:r>
    </w:p>
    <w:p w14:paraId="08938B5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30-</w:t>
      </w:r>
    </w:p>
    <w:p w14:paraId="1F55C3B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8419939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Books:</w:t>
      </w:r>
    </w:p>
    <w:p w14:paraId="479FE876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Translation-</w:t>
      </w:r>
    </w:p>
    <w:p w14:paraId="5CA5DF0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Majid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Shohrati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Counseling about cancer. The center for curriculum development and compiling pedagogic texts of the educational and human resources department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2006, ISBN 964-8886709</w:t>
      </w:r>
    </w:p>
    <w:p w14:paraId="626988B9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Proposals: </w:t>
      </w:r>
    </w:p>
    <w:p w14:paraId="05AF0D1C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27968DD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>1-Association between chronic hepatitis C virus infection, chronic hepatitis B    infection and insulin resistance (code 291-manager, the project performed)</w:t>
      </w:r>
    </w:p>
    <w:p w14:paraId="55CD34F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2-TNF-</w:t>
      </w:r>
      <w:r w:rsidRPr="00FA0B6D">
        <w:rPr>
          <w:rFonts w:asciiTheme="majorBidi" w:eastAsia="Times New Roman" w:hAnsiTheme="majorBidi" w:cstheme="majorBidi"/>
          <w:sz w:val="24"/>
          <w:szCs w:val="24"/>
          <w:lang w:val="el-GR"/>
        </w:rPr>
        <w:t>α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–308 promoter polymorphism in chronic hepatitis C, chronic hepatitis B and nonalcoholic steatohepatitis persons (design, the project not performed)</w:t>
      </w:r>
    </w:p>
    <w:p w14:paraId="3C7503B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3- Frequency of hepatitis B, hepatitis C, human immunodeficiency virus infection, occult Hepatitis B in high-risk individuals in </w:t>
      </w:r>
      <w:smartTag w:uri="urn:schemas-microsoft-com:office:smarttags" w:element="City">
        <w:smartTag w:uri="urn:schemas-microsoft-com:office:smarttags" w:element="plac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prisons (design)</w:t>
      </w:r>
    </w:p>
    <w:p w14:paraId="701BD76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4-Frequency of NAFLD in metabolic syndrome (participated in design)</w:t>
      </w:r>
    </w:p>
    <w:p w14:paraId="77242B9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To determine the efficacy of training life skills; stress management on mental   health of soldiers (presented to Dr.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Esfandiar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Azad of Behavior Science Group of </w:t>
      </w:r>
      <w:proofErr w:type="spellStart"/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Baqiyatallah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in research methodology workshop)</w:t>
      </w:r>
    </w:p>
    <w:p w14:paraId="41A831B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bidi="fa-IR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 Determination of alanine aminotransferase, aspartate aminotransferase, gamma-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glutamyltransferase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blood donors and its correlation with some demographic findings in Tehran blood transfusion organization in 2006 (manager, the project performed)</w:t>
      </w:r>
    </w:p>
    <w:p w14:paraId="6C8823CD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rtl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7-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Hepatitis B vaccine failure due to low titer HBV DNA infection</w:t>
      </w: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Iran University of Medical Sciences</w:t>
      </w:r>
    </w:p>
    <w:p w14:paraId="3DD2660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8-</w:t>
      </w:r>
    </w:p>
    <w:p w14:paraId="4BA0425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9-</w:t>
      </w:r>
    </w:p>
    <w:p w14:paraId="5E1E588D" w14:textId="1CC16314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</w:p>
    <w:p w14:paraId="4D37FB9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7BC2FB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Conferences, Lectures</w:t>
      </w:r>
    </w:p>
    <w:p w14:paraId="09805BFA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Mohsen, Jabal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ameli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Parviz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Nejad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dehghan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Ghorban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Ali, Khatami. Mohammad Reza,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Urologic complications in 200 renal transplant recipients in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Imam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Khomeini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First Iranian society of organ transplantation congress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of Iran University of Medical Sciences. 5-6 March 1999 </w:t>
      </w:r>
    </w:p>
    <w:p w14:paraId="1C55321B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Etemadi A, Alizadeh AH,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Saadat N, Rahimi F,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Alavian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SM,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MR, Azizi F: Factors affecting the progression of steatosis and fibrosis in patients with chronic viral hepatitis.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</w:t>
      </w:r>
      <w:proofErr w:type="gramStart"/>
      <w:r w:rsidRPr="00FA0B6D">
        <w:rPr>
          <w:rFonts w:asciiTheme="majorBidi" w:eastAsia="Times New Roman" w:hAnsiTheme="majorBidi" w:cstheme="majorBidi"/>
          <w:sz w:val="24"/>
          <w:szCs w:val="24"/>
        </w:rPr>
        <w:t>of  Iran</w:t>
      </w:r>
      <w:proofErr w:type="gram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 13-15 December 2005</w:t>
      </w:r>
    </w:p>
    <w:p w14:paraId="0B6FF6B3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F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Multiple organ dysfunction syndrome (MODS).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Varah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mehr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hall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26 Sep 2011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3403"/>
        <w:gridCol w:w="1285"/>
        <w:gridCol w:w="2120"/>
        <w:gridCol w:w="2012"/>
      </w:tblGrid>
      <w:tr w:rsidR="009C0B6B" w:rsidRPr="00FA0B6D" w14:paraId="74061230" w14:textId="77777777" w:rsidTr="00FA0B6D">
        <w:trPr>
          <w:trHeight w:val="126"/>
        </w:trPr>
        <w:tc>
          <w:tcPr>
            <w:tcW w:w="8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57F00A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4-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Fallahian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F, Title: Enigma of HIV control</w:t>
            </w:r>
            <w:r w:rsidRPr="00FA0B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Virology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August 20-22, 2012    Embassy Suites Las Vegas, USA (accepted for oral presentation)</w:t>
            </w:r>
          </w:p>
          <w:p w14:paraId="05A0A69F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5-Farahnaz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Fallahian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, Tehran University of Medical Sciences, Iran</w:t>
            </w:r>
          </w:p>
          <w:p w14:paraId="7F24E651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12:25-12:45- title: Critical management of status epilepticus. Central Nervous System-Drug Effects &amp; Novel Drug Development September 5-7, 2012 Double Tree by Hilton Philadelphia Center City, USA (accepted for oral presentation).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14:paraId="45A4B958" w14:textId="0DD6CC7F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6-Fallahian. F. Hypertension, etiology</w:t>
            </w:r>
            <w:r w:rsidRPr="00FA0B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and tests. CME.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Ebne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1968">
              <w:rPr>
                <w:rFonts w:asciiTheme="majorBidi" w:eastAsia="Times New Roman" w:hAnsiTheme="majorBidi" w:cstheme="majorBidi"/>
                <w:sz w:val="24"/>
                <w:szCs w:val="24"/>
              </w:rPr>
              <w:t>S</w:t>
            </w:r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>ina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Hospital. 15 Feb. 2013</w:t>
            </w:r>
          </w:p>
          <w:p w14:paraId="5B6751FD" w14:textId="5BE1AFAC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7-Respiratory monitoring in ICU. </w:t>
            </w:r>
            <w:proofErr w:type="spellStart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>Shohada</w:t>
            </w:r>
            <w:proofErr w:type="spellEnd"/>
            <w:r w:rsidRPr="00FA0B6D"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  <w:t xml:space="preserve"> Hospital, Shahid Beheshti University     of Medical Sciences. February 17, 2014.</w:t>
            </w:r>
          </w:p>
          <w:p w14:paraId="25C13BC4" w14:textId="49BD0DC7" w:rsidR="00FA0B6D" w:rsidRPr="00512564" w:rsidRDefault="00512564" w:rsidP="00512564">
            <w:pPr>
              <w:pStyle w:val="Default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</w:rPr>
              <w:t>8-</w:t>
            </w:r>
            <w:r w:rsidRPr="00512564">
              <w:rPr>
                <w:rFonts w:asciiTheme="majorBidi" w:hAnsiTheme="majorBidi" w:cstheme="majorBidi"/>
              </w:rPr>
              <w:t xml:space="preserve">Farahnaz </w:t>
            </w:r>
            <w:proofErr w:type="spellStart"/>
            <w:r w:rsidRPr="00512564">
              <w:rPr>
                <w:rFonts w:asciiTheme="majorBidi" w:hAnsiTheme="majorBidi" w:cstheme="majorBidi"/>
              </w:rPr>
              <w:t>Fallahian</w:t>
            </w:r>
            <w:proofErr w:type="spellEnd"/>
            <w:r w:rsidRPr="00512564">
              <w:rPr>
                <w:rFonts w:asciiTheme="majorBidi" w:hAnsiTheme="majorBidi" w:cstheme="majorBidi"/>
              </w:rPr>
              <w:t xml:space="preserve">. </w:t>
            </w:r>
            <w:r w:rsidRPr="00512564">
              <w:rPr>
                <w:rStyle w:val="A2"/>
                <w:rFonts w:asciiTheme="majorBidi" w:hAnsiTheme="majorBidi" w:cstheme="majorBidi"/>
                <w:sz w:val="24"/>
                <w:szCs w:val="24"/>
              </w:rPr>
              <w:t xml:space="preserve">Video Presentation </w:t>
            </w:r>
            <w:r w:rsidRPr="00512564">
              <w:rPr>
                <w:rStyle w:val="A3"/>
                <w:rFonts w:asciiTheme="majorBidi" w:hAnsiTheme="majorBidi" w:cstheme="majorBidi"/>
                <w:sz w:val="24"/>
                <w:szCs w:val="24"/>
              </w:rPr>
              <w:t>at the International Conference on Palliative Care and Hospice Nursing</w:t>
            </w:r>
            <w:r w:rsidRPr="00512564">
              <w:rPr>
                <w:rFonts w:asciiTheme="majorBidi" w:hAnsiTheme="majorBidi" w:cstheme="majorBidi"/>
              </w:rPr>
              <w:t xml:space="preserve"> </w:t>
            </w:r>
            <w:r w:rsidRPr="00512564">
              <w:rPr>
                <w:rStyle w:val="A3"/>
                <w:rFonts w:asciiTheme="majorBidi" w:hAnsiTheme="majorBidi" w:cstheme="majorBidi"/>
                <w:sz w:val="24"/>
                <w:szCs w:val="24"/>
              </w:rPr>
              <w:t>held during May 25-26, 2023 | Dubai, UAE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2"/>
            </w:tblGrid>
            <w:tr w:rsidR="009C0B6B" w:rsidRPr="00512564" w14:paraId="0D30618E" w14:textId="77777777">
              <w:trPr>
                <w:trHeight w:val="201"/>
              </w:trPr>
              <w:tc>
                <w:tcPr>
                  <w:tcW w:w="17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E946A" w14:textId="77777777" w:rsidR="00FA0B6D" w:rsidRPr="00512564" w:rsidRDefault="00FA0B6D" w:rsidP="00D92322">
                  <w:pPr>
                    <w:rPr>
                      <w:rFonts w:asciiTheme="majorBidi" w:eastAsia="Times New Roman" w:hAnsiTheme="majorBidi" w:cstheme="majorBidi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14:paraId="141B3D29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732FA007" w14:textId="77777777" w:rsidTr="00FA0B6D">
        <w:trPr>
          <w:trHeight w:val="527"/>
        </w:trPr>
        <w:tc>
          <w:tcPr>
            <w:tcW w:w="8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F4BE27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7C9F2394" w14:textId="77777777" w:rsidTr="00FA0B6D">
        <w:trPr>
          <w:gridAfter w:val="2"/>
          <w:wAfter w:w="4132" w:type="dxa"/>
          <w:trHeight w:val="126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B1FC9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  <w:tr w:rsidR="009C0B6B" w:rsidRPr="00FA0B6D" w14:paraId="25D184F2" w14:textId="77777777" w:rsidTr="00FA0B6D">
        <w:trPr>
          <w:gridAfter w:val="1"/>
          <w:wAfter w:w="2012" w:type="dxa"/>
          <w:trHeight w:val="201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0024E280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1F42F" w14:textId="77777777" w:rsidR="00FA0B6D" w:rsidRPr="00FA0B6D" w:rsidRDefault="00FA0B6D" w:rsidP="00D92322">
            <w:pPr>
              <w:rPr>
                <w:rFonts w:asciiTheme="majorBidi" w:eastAsia="Times New Roman" w:hAnsiTheme="majorBidi" w:cstheme="majorBidi"/>
                <w:sz w:val="24"/>
                <w:szCs w:val="24"/>
                <w:lang w:bidi="fa-IR"/>
              </w:rPr>
            </w:pPr>
          </w:p>
        </w:tc>
      </w:tr>
    </w:tbl>
    <w:p w14:paraId="71E5FFEB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Posters</w:t>
      </w:r>
    </w:p>
    <w:p w14:paraId="1F97C99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Mohammad Alizadeh.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Hooshang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Rezazadeh. Mehdi,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Ranjbar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Mitra,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.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: A new survey of hepatitis B, hepatitis C infections in hemophiliacs of Hamedan Province of Iran-2004 – World Congress of Gastroenterology (WCOG) 2005, Global goals in gastroenterology-The Canadian Journal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Gastroenterolgy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 Abstracts R.0687</w:t>
      </w:r>
    </w:p>
    <w:p w14:paraId="1D1C886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 The epidemiological survey of prevalence of nonalcoholic liver disease in Iranian metabolic syndrome adults. Content Type: Abstracts</w:t>
      </w:r>
    </w:p>
    <w:p w14:paraId="6AAACC1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Author: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Ziba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Khorram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Leila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Pasharavesh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Etemadi,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Roshanfekr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Arash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Ghanbarian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Hooshang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Navid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Saadat,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, MD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Mehdi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Hedayati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PhD,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PhD,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Elaheh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Einy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MSc,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Kadem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Sameni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Mashayekhi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Maryam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BSc, Bahman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Talebipoor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Behnaz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Mohabattian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Farzad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Hadaaegh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Fereidoun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Azizi, MD,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FACG. Event: 2006 ACG Abstracts</w:t>
      </w:r>
    </w:p>
    <w:p w14:paraId="35653A7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The American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college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Gastroenterology- Annual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scientific meeting and postgraduate course- (ACG) 2006- P. 492</w:t>
      </w:r>
    </w:p>
    <w:p w14:paraId="51B1EF5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3- 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Liver histological features of randomly selected population with abnormal liver sonography in Iran. Content Type: Abstracts</w:t>
      </w:r>
    </w:p>
    <w:p w14:paraId="32376D8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Author: Leila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Pasharavesh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Ziba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Khorram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Roshanak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Roshanfekr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Kamran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Shateri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Ramin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Tavafzadeh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Mashayekhi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Maryam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Firoozi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BS, Amir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Houshang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Mohammad Alizadeh,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Farahnaz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Fallahian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  <w:u w:val="single"/>
        </w:rPr>
        <w:t>, MD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Seyed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Mohsen Mousavi,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Farzaneh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Khadem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Sameni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Bahman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Talebipoor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Behnaz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Mohabbatian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MD, Mohammad Reza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Zali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, MD, FACG. Event: 2007 ACG Abstracts</w:t>
      </w:r>
    </w:p>
    <w:p w14:paraId="137222E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  <w:lang w:val="en"/>
        </w:rPr>
      </w:pP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lastRenderedPageBreak/>
        <w:t>(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>ACG) 2007 October 12-17, 2007 P.751 also published in</w:t>
      </w:r>
      <w:r w:rsidRPr="00FA0B6D">
        <w:rPr>
          <w:rFonts w:asciiTheme="majorBidi" w:eastAsia="Times New Roman" w:hAnsiTheme="majorBidi" w:cstheme="majorBidi"/>
          <w:sz w:val="17"/>
          <w:szCs w:val="17"/>
          <w:lang w:val="en"/>
        </w:rPr>
        <w:t xml:space="preserve"> </w:t>
      </w:r>
      <w:r w:rsidRPr="00FA0B6D">
        <w:rPr>
          <w:rFonts w:asciiTheme="majorBidi" w:eastAsia="Times New Roman" w:hAnsiTheme="majorBidi" w:cstheme="majorBidi"/>
          <w:sz w:val="24"/>
          <w:szCs w:val="24"/>
          <w:lang w:val="en"/>
        </w:rPr>
        <w:t>The American Journal of Gastroenterology, Volume 102, Issue s2, Page S215-S248, Sep 2007.</w:t>
      </w:r>
    </w:p>
    <w:p w14:paraId="1CB27EC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  <w:lang w:val="en"/>
        </w:rPr>
        <w:t xml:space="preserve"> </w:t>
      </w:r>
    </w:p>
    <w:p w14:paraId="06B6068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Work</w:t>
      </w:r>
    </w:p>
    <w:p w14:paraId="10258DB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BBB489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1-Shahryar city, as general physician and manager of family health unit: 21 April 1992 to 19 March 1993</w:t>
      </w:r>
    </w:p>
    <w:p w14:paraId="2ADC2318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2-Kahrizak center of aged and disabled - general physician: 21 November 1993 to 24 September 1994</w:t>
      </w:r>
    </w:p>
    <w:p w14:paraId="5A3B1494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3- Imam Khomeini hospital- Tehran University of Medical Sciences- resident of internal medicine: 22 September 1994 to 22 September 1997</w:t>
      </w:r>
    </w:p>
    <w:p w14:paraId="279148D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4-Shahid Beheshti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proofErr w:type="spellStart"/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Ghom</w:t>
          </w:r>
        </w:smartTag>
      </w:smartTag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-from 21 November to 19 December 1997</w:t>
      </w:r>
    </w:p>
    <w:p w14:paraId="0BA3EFC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5-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Amir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proofErr w:type="spellStart"/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almomenin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Gonaveh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city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Boushehr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>- internist: 30 September 1997to 20 February 1998.</w:t>
      </w:r>
    </w:p>
    <w:p w14:paraId="2B320A9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6-Karaj oil clinic - internist: 1 October 1999 to 30 September 2000</w:t>
      </w:r>
    </w:p>
    <w:p w14:paraId="39CE36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Diabetes clinic and research center of endocrinology and metabolism of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Shariati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Tehran University of Medical Sciences. 21 April 1999 to 30 November 2000</w:t>
      </w:r>
    </w:p>
    <w:p w14:paraId="36FF449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8- Shahid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Shouride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clinic: internist and preoperative consultant. 1 October 2000 to 27 September 2002</w:t>
      </w:r>
    </w:p>
    <w:p w14:paraId="79F71B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9- Research center of gastroenterology and liver disease of Shahid Beheshti University of Medical Sciences 22 October 2002 to 30 September 2005</w:t>
      </w:r>
    </w:p>
    <w:p w14:paraId="17F894A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10- Emergency ward; research center of chemical injuries; research center for gastroenterology and liver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9 October 2005 to 10 October 2007</w:t>
      </w:r>
    </w:p>
    <w:p w14:paraId="366C37F7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11- </w:t>
      </w:r>
      <w:proofErr w:type="spellStart"/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Kasra</w:t>
        </w:r>
      </w:smartTag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Typ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Hospital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CCU wards 20 April 2006 until 20 March 2010. </w:t>
      </w:r>
    </w:p>
    <w:p w14:paraId="70ABE26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Gastroenterintestinal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Liver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Disease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Nam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Research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smartTag w:uri="urn:schemas-microsoft-com:office:smarttags" w:element="PlaceType">
        <w:r w:rsidRPr="00FA0B6D">
          <w:rPr>
            <w:rFonts w:asciiTheme="majorBidi" w:eastAsia="Times New Roman" w:hAnsiTheme="majorBidi" w:cstheme="majorBidi"/>
            <w:sz w:val="24"/>
            <w:szCs w:val="24"/>
          </w:rPr>
          <w:t>Center</w:t>
        </w:r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Firuzgar</w:t>
          </w:r>
          <w:proofErr w:type="spellEnd"/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 xml:space="preserve"> Hospital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Sciences. 15 March 2008 until 22 August 2009. </w:t>
      </w:r>
    </w:p>
    <w:p w14:paraId="0D18B9C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13- </w:t>
      </w:r>
      <w:proofErr w:type="spellStart"/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Sina</w:t>
          </w:r>
        </w:smartTag>
        <w:proofErr w:type="spellEnd"/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 Tehran University of Medical Sciences as intensive care medicine fellow from 23 September 2009 until 21 August 2011.</w:t>
      </w:r>
    </w:p>
    <w:p w14:paraId="089B914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ICU (stroke, medical). Tehran University of Medical Sciences as medical intensivist from 29 August 2011 to 11 April 2012.</w:t>
      </w:r>
    </w:p>
    <w:p w14:paraId="532070E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15-Shohada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Tajrish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ICU. Shahid Beheshti University of Medical Sciences. 21 June 2012 until 1 June 2015.</w:t>
      </w:r>
    </w:p>
    <w:p w14:paraId="1E977B20" w14:textId="4327320D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16-work and train as Pulmonology fellow,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Iran   University of Medical Sciences from 23 September 2015 until 22 Sep 2017</w:t>
      </w:r>
    </w:p>
    <w:p w14:paraId="345B391E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17-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Birjand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</w:t>
      </w:r>
      <w:bookmarkStart w:id="0" w:name="_GoBack"/>
      <w:bookmarkEnd w:id="0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ersity of Medical Sciences, Vali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asr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and respiratory disease ward, from 9 Dec 2017 until 22 Oct 2018.</w:t>
      </w:r>
    </w:p>
    <w:p w14:paraId="2AAAFA1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18- Iran University of Medical Sciences,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Shohadaye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haftom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tir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and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respirarory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diseases wards, from 29 Dec 2018 until 14 Feb 2020.</w:t>
      </w:r>
    </w:p>
    <w:p w14:paraId="7C49BF3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19- Iran University of Medical Sciences,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ICU wards, from 23 May 2019 until 20 Feb 2021.</w:t>
      </w:r>
    </w:p>
    <w:p w14:paraId="34397FEA" w14:textId="2F39B795" w:rsidR="00FA0B6D" w:rsidRPr="00FA0B6D" w:rsidRDefault="005E5F1D" w:rsidP="00D92322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20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- Intensive care medicine fellowship, complementary course as a fellow.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4 April 2021 to 2021.</w:t>
      </w:r>
    </w:p>
    <w:p w14:paraId="1CED133E" w14:textId="301372CE" w:rsid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</w:t>
      </w:r>
      <w:r w:rsidR="005E5F1D">
        <w:rPr>
          <w:rFonts w:asciiTheme="majorBidi" w:eastAsia="Times New Roman" w:hAnsiTheme="majorBidi" w:cstheme="majorBidi"/>
          <w:sz w:val="24"/>
          <w:szCs w:val="24"/>
        </w:rPr>
        <w:t>1</w:t>
      </w: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-Iran University of Medical Sciences, Shahid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Rajaie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cardiovascular, medical &amp; research center, cardiac ICU ward. From 28 Dec 2021 until 27 June 2022.</w:t>
      </w:r>
    </w:p>
    <w:p w14:paraId="75280A3F" w14:textId="44BDF52B" w:rsidR="0049355E" w:rsidRDefault="0049355E" w:rsidP="00D92322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22-Milad Hospital,</w:t>
      </w:r>
      <w:r w:rsidR="002B785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ICU and pulmonology clinic. From 23 Oct 2023</w:t>
      </w:r>
    </w:p>
    <w:p w14:paraId="05AF1C36" w14:textId="77777777" w:rsidR="005E5F1D" w:rsidRPr="00FA0B6D" w:rsidRDefault="005E5F1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4E08063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1A3DF42A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Education</w:t>
      </w:r>
    </w:p>
    <w:p w14:paraId="2A96A96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1- Graduated as general physician-MD from Iran University of Medical Sciences in first semester of the 1985-86 to 17 March 1992.</w:t>
      </w:r>
    </w:p>
    <w:p w14:paraId="70EE071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2- Graduated as specialist in internal medicine (internist) from Tehran University of Medical Sciences on September 23, 1997.</w:t>
      </w:r>
    </w:p>
    <w:p w14:paraId="76941244" w14:textId="7326F0D9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bookmarkStart w:id="1" w:name="_Hlk69628441"/>
      <w:r>
        <w:rPr>
          <w:rFonts w:asciiTheme="majorBidi" w:eastAsia="Times New Roman" w:hAnsiTheme="majorBidi" w:cstheme="majorBidi"/>
          <w:sz w:val="24"/>
          <w:szCs w:val="24"/>
        </w:rPr>
        <w:t>3-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Intensive care medicine fellowship,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23 September 2009 until 21 August 2011.</w:t>
      </w:r>
    </w:p>
    <w:bookmarkEnd w:id="1"/>
    <w:p w14:paraId="298DAB06" w14:textId="7101B204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4-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Pulmonology fellowship,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Iran University of Medical Sciences from 23 September 2015 until 22 Sep 2017.</w:t>
      </w:r>
    </w:p>
    <w:p w14:paraId="3AE6C372" w14:textId="3BB3BF67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5-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Intensive care medicine fellowship, complementary course.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Sina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Hospital. Tehran University of Medical Sciences from 4 April 2021 to 6 Oct 2021.</w:t>
      </w:r>
    </w:p>
    <w:p w14:paraId="0043210A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</w:p>
    <w:p w14:paraId="2A57341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Thesis</w:t>
      </w:r>
    </w:p>
    <w:p w14:paraId="6E75CCFD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845F973" w14:textId="3C994EAD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1-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Outcome of pregnancy after kidney transplantation</w:t>
      </w:r>
    </w:p>
    <w:p w14:paraId="6F7F8E36" w14:textId="2BD23D6D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2-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Outcome of renal transplantation in Imam Khomeini Hospital </w:t>
      </w:r>
    </w:p>
    <w:p w14:paraId="0B7F9ADE" w14:textId="686E3928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3-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Evaluation of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Desmin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, SMA-α and telomerase in pulmonary fibrosis and lung cancer admitted in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Rasoul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Akram</w:t>
      </w:r>
      <w:proofErr w:type="spellEnd"/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 from 2006 to 2017</w:t>
      </w:r>
    </w:p>
    <w:p w14:paraId="3964E3D5" w14:textId="23DF78F6" w:rsidR="00FA0B6D" w:rsidRPr="00FA0B6D" w:rsidRDefault="005E5F1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4-</w:t>
      </w:r>
      <w:r w:rsidR="00FA0B6D" w:rsidRPr="00FA0B6D">
        <w:rPr>
          <w:rFonts w:asciiTheme="majorBidi" w:eastAsia="Times New Roman" w:hAnsiTheme="majorBidi" w:cstheme="majorBidi"/>
          <w:sz w:val="24"/>
          <w:szCs w:val="24"/>
        </w:rPr>
        <w:t>Frequency of pneumothorax in COVID-19 patients according to ventilatory/oxygenation strategy-a retrospective study. Num 53708</w:t>
      </w:r>
    </w:p>
    <w:p w14:paraId="6E852A28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</w:p>
    <w:p w14:paraId="05AF4130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Workshops</w:t>
      </w:r>
    </w:p>
    <w:p w14:paraId="2F647D45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3D2687B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1- Research methodology (1), 19-21 Nov, 2005. Code 112001421 </w:t>
      </w:r>
    </w:p>
    <w:p w14:paraId="0A30AA6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2-SPSS (1), 31 Dec, 2005. Code 112001427 </w:t>
      </w:r>
    </w:p>
    <w:p w14:paraId="0805289A" w14:textId="77777777" w:rsidR="00FA0B6D" w:rsidRPr="00FA0B6D" w:rsidRDefault="00FA0B6D" w:rsidP="00D92322">
      <w:pPr>
        <w:tabs>
          <w:tab w:val="num" w:pos="900"/>
        </w:tabs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Scientific writing (1). Tehran University of Medical Sciences. 4 May, 2005 Code 112001437</w:t>
      </w:r>
    </w:p>
    <w:p w14:paraId="48F35BD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4- End note software. Tehran University of Medical Sciences. 28 Sep, 2009, Code 112001768</w:t>
      </w:r>
    </w:p>
    <w:p w14:paraId="3B17DE7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5- Reference manager software. Tehran University of Medical Sciences.26 Aug.2009, Code 112001771</w:t>
      </w:r>
    </w:p>
    <w:p w14:paraId="1DBD4E8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6-International advanced course in clinical immunology by International Union of Immunological Societies (IUIS) in Tehran, Iran. 7-8 May 2009. Code 191128816</w:t>
      </w:r>
    </w:p>
    <w:p w14:paraId="027A2A5F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7- Use of stem-cells in ischemic heart disease.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Shariati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Hospital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</w:t>
        </w:r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University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of Medical Sciences. 3 April 2009- Code 181128768</w:t>
      </w:r>
    </w:p>
    <w:p w14:paraId="23B8412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8- Workshop on generation and culture of embryonic stem cells. July 16-17, 2009. Stem Cell Technology and SABZ Companies,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EA72E7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9- Workshop on gene expression analysis. July 9-10, 2009. Stem Cell Technology and SABZ Companies, </w:t>
      </w:r>
      <w:smartTag w:uri="urn:schemas-microsoft-com:office:smarttags" w:element="place">
        <w:smartTag w:uri="urn:schemas-microsoft-com:office:smarttags" w:element="City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Tehran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, </w:t>
        </w:r>
        <w:smartTag w:uri="urn:schemas-microsoft-com:office:smarttags" w:element="country-region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Iran</w:t>
          </w:r>
        </w:smartTag>
      </w:smartTag>
      <w:r w:rsidRPr="00FA0B6D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1EAE3A70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10- Workshop on Immunocytochemistry and flow cytometry. July 31, 2009. Stem Cell Technology and SABZ Companies, Tehran, Iran.</w:t>
      </w:r>
    </w:p>
    <w:p w14:paraId="1D049EF3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11- Systematic review. Tehran University of Medical Sciences. 25-26 June, 2011, Code130/2/51.</w:t>
      </w:r>
    </w:p>
    <w:p w14:paraId="555295F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12- Molecular modeling &amp; Docking.  Shahid Beheshti University of Medical Sciences. 9-13 July 2011, Code 1747. </w:t>
      </w:r>
    </w:p>
    <w:p w14:paraId="5C4FD55C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13- Bioinformatics. Iranian biological resource center: 8-9 August 2011. Code 89/836725.</w:t>
      </w:r>
    </w:p>
    <w:p w14:paraId="7DB8FFD6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14- Intervention pulmonology course, Masih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Daneshvari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Hospital, two months from 22 May 2018 to 22 July 2018.</w:t>
      </w:r>
    </w:p>
    <w:p w14:paraId="3D3BB7A4" w14:textId="77777777" w:rsidR="00FA0B6D" w:rsidRPr="00FA0B6D" w:rsidRDefault="00FA0B6D" w:rsidP="00D92322">
      <w:pPr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Membership</w:t>
      </w:r>
    </w:p>
    <w:p w14:paraId="3700F502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-Member of Iranian </w:t>
      </w:r>
      <w:smartTag w:uri="urn:schemas-microsoft-com:office:smarttags" w:element="place">
        <w:smartTag w:uri="urn:schemas-microsoft-com:office:smarttags" w:element="PlaceTyp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college</w:t>
          </w:r>
        </w:smartTag>
        <w:r w:rsidRPr="00FA0B6D">
          <w:rPr>
            <w:rFonts w:asciiTheme="majorBidi" w:eastAsia="Times New Roman" w:hAnsiTheme="majorBidi" w:cstheme="majorBidi"/>
            <w:sz w:val="24"/>
            <w:szCs w:val="24"/>
          </w:rPr>
          <w:t xml:space="preserve"> of </w:t>
        </w:r>
        <w:smartTag w:uri="urn:schemas-microsoft-com:office:smarttags" w:element="PlaceName">
          <w:r w:rsidRPr="00FA0B6D">
            <w:rPr>
              <w:rFonts w:asciiTheme="majorBidi" w:eastAsia="Times New Roman" w:hAnsiTheme="majorBidi" w:cstheme="majorBidi"/>
              <w:sz w:val="24"/>
              <w:szCs w:val="24"/>
            </w:rPr>
            <w:t>Internal Medicine</w:t>
          </w:r>
        </w:smartTag>
      </w:smartTag>
    </w:p>
    <w:p w14:paraId="3AC40CD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-Member of Iranian Association of Gastroenterology and Hepatology</w:t>
      </w:r>
    </w:p>
    <w:p w14:paraId="0E2C8585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     -Member of research council of research center for gastroenterology and liver </w:t>
      </w:r>
    </w:p>
    <w:p w14:paraId="5D0AFFC1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  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Baqiyatallah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University of Medical Sciences from 23 March 2007 </w:t>
      </w:r>
    </w:p>
    <w:p w14:paraId="0A02710C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         for one year  </w:t>
      </w:r>
    </w:p>
    <w:p w14:paraId="1AB79C59" w14:textId="77777777" w:rsidR="00FA0B6D" w:rsidRPr="00FA0B6D" w:rsidRDefault="00FA0B6D" w:rsidP="00D92322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- Member of research council of research center for gastroenterology and liver disease of </w:t>
      </w:r>
      <w:proofErr w:type="spellStart"/>
      <w:r w:rsidRPr="00FA0B6D">
        <w:rPr>
          <w:rFonts w:asciiTheme="majorBidi" w:eastAsia="Times New Roman" w:hAnsiTheme="majorBidi" w:cstheme="majorBidi"/>
          <w:sz w:val="24"/>
          <w:szCs w:val="24"/>
        </w:rPr>
        <w:t>Firouzgar</w:t>
      </w:r>
      <w:proofErr w:type="spellEnd"/>
      <w:r w:rsidRPr="00FA0B6D">
        <w:rPr>
          <w:rFonts w:asciiTheme="majorBidi" w:eastAsia="Times New Roman" w:hAnsiTheme="majorBidi" w:cstheme="majorBidi"/>
          <w:sz w:val="24"/>
          <w:szCs w:val="24"/>
        </w:rPr>
        <w:t xml:space="preserve"> Hospital of Iran University of Medical Sciences from 23 March 2011 for one year</w:t>
      </w:r>
    </w:p>
    <w:p w14:paraId="5C60F248" w14:textId="77777777" w:rsidR="001F032E" w:rsidRDefault="00FA0B6D" w:rsidP="001F032E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sz w:val="24"/>
          <w:szCs w:val="24"/>
        </w:rPr>
        <w:t>-Member of Iranian critical care association</w:t>
      </w:r>
    </w:p>
    <w:p w14:paraId="22358E19" w14:textId="758E179A" w:rsidR="001F032E" w:rsidRDefault="001F032E" w:rsidP="001F032E">
      <w:p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-Member of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Birjand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cardiovascular research center</w:t>
      </w:r>
    </w:p>
    <w:p w14:paraId="3F85BE44" w14:textId="0E3BABAC" w:rsidR="00FA0B6D" w:rsidRPr="00FA0B6D" w:rsidRDefault="00FA0B6D" w:rsidP="001F032E">
      <w:pPr>
        <w:rPr>
          <w:rFonts w:asciiTheme="majorBidi" w:eastAsia="Times New Roman" w:hAnsiTheme="majorBidi" w:cstheme="majorBidi"/>
          <w:sz w:val="24"/>
          <w:szCs w:val="24"/>
        </w:rPr>
      </w:pPr>
      <w:r w:rsidRPr="00FA0B6D">
        <w:rPr>
          <w:rFonts w:asciiTheme="majorBidi" w:eastAsia="Times New Roman" w:hAnsiTheme="majorBidi" w:cstheme="majorBidi"/>
          <w:b/>
          <w:bCs/>
          <w:sz w:val="24"/>
          <w:szCs w:val="24"/>
        </w:rPr>
        <w:t>Phone, Address</w:t>
      </w:r>
    </w:p>
    <w:p w14:paraId="3294E5FD" w14:textId="77777777" w:rsidR="00FF5209" w:rsidRPr="009C0B6B" w:rsidRDefault="00FF5209">
      <w:pPr>
        <w:rPr>
          <w:rFonts w:asciiTheme="majorBidi" w:hAnsiTheme="majorBidi" w:cstheme="majorBidi"/>
        </w:rPr>
      </w:pPr>
    </w:p>
    <w:sectPr w:rsidR="00FF5209" w:rsidRPr="009C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FangsongStd-Regular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679E"/>
    <w:multiLevelType w:val="hybridMultilevel"/>
    <w:tmpl w:val="0352B8C6"/>
    <w:lvl w:ilvl="0" w:tplc="B6F6A24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7A26F74"/>
    <w:multiLevelType w:val="hybridMultilevel"/>
    <w:tmpl w:val="8996D9A0"/>
    <w:lvl w:ilvl="0" w:tplc="D7F423E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77"/>
    <w:rsid w:val="001E1E83"/>
    <w:rsid w:val="001F032E"/>
    <w:rsid w:val="002B785A"/>
    <w:rsid w:val="00470077"/>
    <w:rsid w:val="0049355E"/>
    <w:rsid w:val="00512564"/>
    <w:rsid w:val="005E5F1D"/>
    <w:rsid w:val="0068022E"/>
    <w:rsid w:val="007A4221"/>
    <w:rsid w:val="009C0B6B"/>
    <w:rsid w:val="00AE0E85"/>
    <w:rsid w:val="00D92322"/>
    <w:rsid w:val="00E21968"/>
    <w:rsid w:val="00FA0B6D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6062F8AC"/>
  <w15:chartTrackingRefBased/>
  <w15:docId w15:val="{1BFBA27C-D9F3-45D0-933C-3924572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564"/>
    <w:pPr>
      <w:autoSpaceDE w:val="0"/>
      <w:autoSpaceDN w:val="0"/>
      <w:adjustRightInd w:val="0"/>
      <w:spacing w:after="0" w:line="240" w:lineRule="auto"/>
    </w:pPr>
    <w:rPr>
      <w:rFonts w:ascii="Opal" w:hAnsi="Opal" w:cs="Opal"/>
      <w:color w:val="000000"/>
      <w:sz w:val="24"/>
      <w:szCs w:val="24"/>
      <w:lang w:bidi="fa-IR"/>
    </w:rPr>
  </w:style>
  <w:style w:type="paragraph" w:customStyle="1" w:styleId="Pa1">
    <w:name w:val="Pa1"/>
    <w:basedOn w:val="Default"/>
    <w:next w:val="Default"/>
    <w:uiPriority w:val="99"/>
    <w:rsid w:val="00512564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512564"/>
    <w:rPr>
      <w:rFonts w:cs="Opal"/>
      <w:color w:val="000000"/>
      <w:sz w:val="30"/>
      <w:szCs w:val="30"/>
    </w:rPr>
  </w:style>
  <w:style w:type="character" w:customStyle="1" w:styleId="A3">
    <w:name w:val="A3"/>
    <w:uiPriority w:val="99"/>
    <w:rsid w:val="00512564"/>
    <w:rPr>
      <w:rFonts w:cs="Opa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ialert.com/asci/author.php?author=Mahboobeh%20Sadat%20Hosseini" TargetMode="External"/><Relationship Id="rId18" Type="http://schemas.openxmlformats.org/officeDocument/2006/relationships/hyperlink" Target="http://scialert.com/asci/author.php?author=Seyyed%20Mohammad%20Miri" TargetMode="External"/><Relationship Id="rId26" Type="http://schemas.openxmlformats.org/officeDocument/2006/relationships/hyperlink" Target="http://hepmon.com/search/?type=last_name&amp;q=Hajibeig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epmon.com/search/?type=last_name&amp;q=Khedmat" TargetMode="External"/><Relationship Id="rId7" Type="http://schemas.openxmlformats.org/officeDocument/2006/relationships/hyperlink" Target="http://scialert.com/asci/author.php?author=Hossein%20Khedmat" TargetMode="External"/><Relationship Id="rId12" Type="http://schemas.openxmlformats.org/officeDocument/2006/relationships/hyperlink" Target="http://scialert.com/asci/author.php?author=Morteza%20Izadi" TargetMode="External"/><Relationship Id="rId17" Type="http://schemas.openxmlformats.org/officeDocument/2006/relationships/hyperlink" Target="http://scialert.com/asci/author.php?author=Bashir%20Hajibeigi" TargetMode="External"/><Relationship Id="rId25" Type="http://schemas.openxmlformats.org/officeDocument/2006/relationships/hyperlink" Target="http://hepmon.com/search/?type=last_name&amp;q=Abolghasemi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ialert.com/asci/author.php?author=Seyed-Moayed%20Alavian" TargetMode="External"/><Relationship Id="rId20" Type="http://schemas.openxmlformats.org/officeDocument/2006/relationships/hyperlink" Target="http://www.pejouhesh.com/browse.php?a_code=A-10-1-352&amp;slc_lang=en&amp;sid=1&amp;ftxt=1" TargetMode="External"/><Relationship Id="rId29" Type="http://schemas.openxmlformats.org/officeDocument/2006/relationships/hyperlink" Target="http://hepmon.com/search/?type=last_name&amp;q=Alavian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AL_get(this,%20'jour',%20'Indian%20J%20Gastroenterol.');" TargetMode="External"/><Relationship Id="rId11" Type="http://schemas.openxmlformats.org/officeDocument/2006/relationships/hyperlink" Target="http://scialert.com/asci/author.php?author=Mohamad%20Javad%20Soltanpoor" TargetMode="External"/><Relationship Id="rId24" Type="http://schemas.openxmlformats.org/officeDocument/2006/relationships/hyperlink" Target="http://hepmon.com/search/?type=last_name&amp;q=Amini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falahianfff@yahoo.com" TargetMode="External"/><Relationship Id="rId15" Type="http://schemas.openxmlformats.org/officeDocument/2006/relationships/hyperlink" Target="http://scialert.com/asci/author.php?author=Hassan%20Abolghasemi" TargetMode="External"/><Relationship Id="rId23" Type="http://schemas.openxmlformats.org/officeDocument/2006/relationships/hyperlink" Target="http://hepmon.com/search/?type=last_name&amp;q=Miri" TargetMode="External"/><Relationship Id="rId28" Type="http://schemas.openxmlformats.org/officeDocument/2006/relationships/hyperlink" Target="http://hepmon.com/search/?type=last_name&amp;q=Fallahian" TargetMode="External"/><Relationship Id="rId10" Type="http://schemas.openxmlformats.org/officeDocument/2006/relationships/hyperlink" Target="http://scialert.com/asci/author.php?author=Farhad%20Nasiri%20Afshar" TargetMode="External"/><Relationship Id="rId19" Type="http://schemas.openxmlformats.org/officeDocument/2006/relationships/hyperlink" Target="http://scialert.com/asci/author.php?author=Amir%20Masoud%20Jafari" TargetMode="External"/><Relationship Id="rId31" Type="http://schemas.openxmlformats.org/officeDocument/2006/relationships/hyperlink" Target="http://hepmon.com/search/?type=last_name&amp;q=Bagheri%20Lankar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ialert.com/asci/author.php?author=Amir%20Masoud%20Jafari" TargetMode="External"/><Relationship Id="rId14" Type="http://schemas.openxmlformats.org/officeDocument/2006/relationships/hyperlink" Target="http://scialert.com/asci/author.php?author=Hossein%20Khedmat" TargetMode="External"/><Relationship Id="rId22" Type="http://schemas.openxmlformats.org/officeDocument/2006/relationships/hyperlink" Target="http://hepmon.com/search/?type=last_name&amp;q=Alavian" TargetMode="External"/><Relationship Id="rId27" Type="http://schemas.openxmlformats.org/officeDocument/2006/relationships/hyperlink" Target="http://hepmon.com/search/?type=last_name&amp;q=Alaeddini" TargetMode="External"/><Relationship Id="rId30" Type="http://schemas.openxmlformats.org/officeDocument/2006/relationships/hyperlink" Target="http://hepmon.com/search/?type=last_name&amp;q=Fallahian" TargetMode="External"/><Relationship Id="rId8" Type="http://schemas.openxmlformats.org/officeDocument/2006/relationships/hyperlink" Target="http://scialert.com/asci/author.php?author=Mohsen%20Am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3690</Words>
  <Characters>21034</Characters>
  <Application>Microsoft Office Word</Application>
  <DocSecurity>0</DocSecurity>
  <Lines>175</Lines>
  <Paragraphs>49</Paragraphs>
  <ScaleCrop>false</ScaleCrop>
  <Company/>
  <LinksUpToDate>false</LinksUpToDate>
  <CharactersWithSpaces>24675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ACER</cp:lastModifiedBy>
  <cp:revision>20</cp:revision>
  <dcterms:created xsi:type="dcterms:W3CDTF">2023-01-27T03:57:00Z</dcterms:created>
  <dcterms:modified xsi:type="dcterms:W3CDTF">2023-07-24T07:16:00Z</dcterms:modified>
</cp:coreProperties>
</file>