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BD89" w14:textId="77777777" w:rsidR="00374DF4" w:rsidRPr="00374DF4" w:rsidRDefault="00374DF4" w:rsidP="00374DF4">
      <w:pPr>
        <w:rPr>
          <w:b/>
          <w:bCs/>
        </w:rPr>
      </w:pPr>
      <w:r w:rsidRPr="00374DF4">
        <w:rPr>
          <w:b/>
          <w:bCs/>
        </w:rPr>
        <w:t>In the name of god</w:t>
      </w:r>
    </w:p>
    <w:p w14:paraId="59128E0A" w14:textId="547FA81D" w:rsidR="00374DF4" w:rsidRDefault="00374DF4" w:rsidP="00374DF4">
      <w:r>
        <w:t>I</w:t>
      </w:r>
      <w:r w:rsidRPr="00374DF4">
        <w:t>s vaping safe or is it a media hoax?</w:t>
      </w:r>
    </w:p>
    <w:p w14:paraId="76BB4039" w14:textId="22747DFD" w:rsidR="00374DF4" w:rsidRPr="00374DF4" w:rsidRDefault="00374DF4" w:rsidP="00374DF4">
      <w:r w:rsidRPr="00374DF4">
        <w:t xml:space="preserve">Sara </w:t>
      </w:r>
      <w:proofErr w:type="spellStart"/>
      <w:r w:rsidRPr="00374DF4">
        <w:t>sadrzadeh</w:t>
      </w:r>
      <w:proofErr w:type="spellEnd"/>
      <w:r w:rsidRPr="00374DF4">
        <w:t>, MD</w:t>
      </w:r>
    </w:p>
    <w:p w14:paraId="089BBF4D" w14:textId="77777777" w:rsidR="00374DF4" w:rsidRPr="00374DF4" w:rsidRDefault="00374DF4" w:rsidP="00374DF4">
      <w:r w:rsidRPr="00374DF4">
        <w:t>Assistant professor of pulmonary diseases</w:t>
      </w:r>
    </w:p>
    <w:p w14:paraId="5A06925C" w14:textId="77777777" w:rsidR="00374DF4" w:rsidRPr="00374DF4" w:rsidRDefault="00374DF4" w:rsidP="00374DF4">
      <w:pPr>
        <w:rPr>
          <w:lang w:val="en"/>
        </w:rPr>
      </w:pPr>
      <w:r w:rsidRPr="00374DF4">
        <w:rPr>
          <w:lang w:val="en"/>
        </w:rPr>
        <w:t>Army University of Medical Sciences</w:t>
      </w:r>
    </w:p>
    <w:p w14:paraId="4929C5C3" w14:textId="77777777" w:rsidR="00374DF4" w:rsidRPr="00374DF4" w:rsidRDefault="00374DF4" w:rsidP="00374DF4">
      <w:pPr>
        <w:rPr>
          <w:rtl/>
          <w:lang w:bidi="fa-IR"/>
        </w:rPr>
      </w:pPr>
      <w:r w:rsidRPr="00374DF4">
        <w:t>Golestan hospital, Tehran,</w:t>
      </w:r>
      <w:r w:rsidRPr="00374DF4">
        <w:rPr>
          <w:lang w:val="en"/>
        </w:rPr>
        <w:t>Islamic Republic of Iran</w:t>
      </w:r>
    </w:p>
    <w:p w14:paraId="6294AAB8" w14:textId="77777777" w:rsidR="00374DF4" w:rsidRPr="00374DF4" w:rsidRDefault="00374DF4" w:rsidP="00374DF4"/>
    <w:p w14:paraId="7C664FB9" w14:textId="77777777" w:rsidR="00374DF4" w:rsidRPr="00374DF4" w:rsidRDefault="00374DF4" w:rsidP="00374DF4">
      <w:pPr>
        <w:rPr>
          <w:rtl/>
          <w:lang w:bidi="fa-IR"/>
        </w:rPr>
      </w:pPr>
    </w:p>
    <w:p w14:paraId="7C0D6836" w14:textId="77777777" w:rsidR="00374DF4" w:rsidRPr="00374DF4" w:rsidRDefault="00374DF4" w:rsidP="00374DF4">
      <w:pPr>
        <w:rPr>
          <w:rtl/>
        </w:rPr>
      </w:pPr>
      <w:r w:rsidRPr="00374DF4">
        <w:t>Abstract</w:t>
      </w:r>
    </w:p>
    <w:p w14:paraId="2963D123" w14:textId="6E0BFAE8" w:rsidR="00374DF4" w:rsidRPr="00374DF4" w:rsidRDefault="00374DF4" w:rsidP="00374DF4">
      <w:r w:rsidRPr="00374DF4">
        <w:t>Electronic cigarettes and vaping products are widely promoted as reduced-harm alternatives to combustible cigarettes, yet evidence from the some referenced articles demonstrates they are not benign inhaled products. The literature highlights four major concerns: immune activation in the lung, toxic and potentially genotoxic chemical constituents, trace metal exposure from device materials and operating conditions, and marketing/packaging strategies that increase youth appeal and undermine public-health protections. At the same time, one review argues flavoured vaping products may support smoking cessation in some adult smokers. The most balanced conclusion is that vaping may be less harmful than smoking for some individuals who fully switch, but it still carries meaningful respiratory and toxicologic risk and should not be presented as safe. This advertised safety</w:t>
      </w:r>
      <w:r w:rsidRPr="00374DF4">
        <w:rPr>
          <w:rtl/>
        </w:rPr>
        <w:t xml:space="preserve"> </w:t>
      </w:r>
      <w:r w:rsidRPr="00374DF4">
        <w:t xml:space="preserve">may deceive non-smokers, especially teenagers, and encourage </w:t>
      </w:r>
      <w:r w:rsidRPr="00374DF4">
        <w:t>them to</w:t>
      </w:r>
      <w:r w:rsidRPr="00374DF4">
        <w:t xml:space="preserve"> smoke.</w:t>
      </w:r>
    </w:p>
    <w:p w14:paraId="755AE661" w14:textId="77777777" w:rsidR="00374DF4" w:rsidRDefault="00374DF4" w:rsidP="00374DF4">
      <w:r w:rsidRPr="00374DF4">
        <w:t>In some countries like ours, many of</w:t>
      </w:r>
      <w:r w:rsidRPr="00374DF4">
        <w:rPr>
          <w:rtl/>
        </w:rPr>
        <w:t xml:space="preserve"> </w:t>
      </w:r>
      <w:r w:rsidRPr="00374DF4">
        <w:t>imported vapes don’t have vivid ingredients, and these products don’t have determinate sources, this issue makes a big concern about the probable hazards that are undercover.</w:t>
      </w:r>
    </w:p>
    <w:p w14:paraId="6391351D" w14:textId="77777777" w:rsidR="000548D6" w:rsidRDefault="000548D6" w:rsidP="000548D6">
      <w:r>
        <w:t>## References</w:t>
      </w:r>
    </w:p>
    <w:p w14:paraId="54AF8F06" w14:textId="77777777" w:rsidR="000548D6" w:rsidRDefault="000548D6" w:rsidP="000548D6">
      <w:r>
        <w:t xml:space="preserve">1. Tremblay F, Fortier J, Pineault M, Milad N, de Villiers N, Trudel M, et al. </w:t>
      </w:r>
      <w:proofErr w:type="spellStart"/>
      <w:r>
        <w:t>Flavor</w:t>
      </w:r>
      <w:proofErr w:type="spellEnd"/>
      <w:r>
        <w:t xml:space="preserve"> chemicals in vaping products induce pulmonary dendritic cell maturation. Am J </w:t>
      </w:r>
      <w:proofErr w:type="spellStart"/>
      <w:r>
        <w:t>Physiol</w:t>
      </w:r>
      <w:proofErr w:type="spellEnd"/>
      <w:r>
        <w:t xml:space="preserve"> Lung Cell Mol Physiol. 2025;328:L685–L697.</w:t>
      </w:r>
    </w:p>
    <w:p w14:paraId="6E0EABD3" w14:textId="77777777" w:rsidR="000548D6" w:rsidRDefault="000548D6" w:rsidP="000548D6">
      <w:r>
        <w:t xml:space="preserve">2. Pennington C, Hernandez Aldave S. Disposable electronic cigarettes: Chemical composition in new and used devices. J </w:t>
      </w:r>
      <w:proofErr w:type="spellStart"/>
      <w:r>
        <w:t>Chromatogr</w:t>
      </w:r>
      <w:proofErr w:type="spellEnd"/>
      <w:r>
        <w:t xml:space="preserve"> A. 2025;1758:466178.</w:t>
      </w:r>
    </w:p>
    <w:p w14:paraId="43E2A4E7" w14:textId="77777777" w:rsidR="000548D6" w:rsidRDefault="000548D6" w:rsidP="000548D6">
      <w:r>
        <w:t>3. Nottage MK, Taylor EV, East KA, McNeill A, Thrasher JF, Reid JL, et al. Packaging of disposable vaping products and e</w:t>
      </w:r>
      <w:r>
        <w:rPr>
          <w:rFonts w:ascii="Cambria Math" w:hAnsi="Cambria Math" w:cs="Cambria Math"/>
        </w:rPr>
        <w:t>‑</w:t>
      </w:r>
      <w:r>
        <w:t>liquids in England, Canada and the United States: A content analysis. Addiction. 2025;120:483</w:t>
      </w:r>
      <w:r>
        <w:rPr>
          <w:rFonts w:ascii="Aptos" w:hAnsi="Aptos" w:cs="Aptos"/>
        </w:rPr>
        <w:t>–</w:t>
      </w:r>
      <w:r>
        <w:t>495.</w:t>
      </w:r>
    </w:p>
    <w:p w14:paraId="68DD1772" w14:textId="77777777" w:rsidR="000548D6" w:rsidRDefault="000548D6" w:rsidP="000548D6">
      <w:r>
        <w:lastRenderedPageBreak/>
        <w:t xml:space="preserve">4. Fearon IM, Stevenson M, </w:t>
      </w:r>
      <w:proofErr w:type="spellStart"/>
      <w:r>
        <w:t>Nahde</w:t>
      </w:r>
      <w:proofErr w:type="spellEnd"/>
      <w:r>
        <w:t xml:space="preserve"> T. Flavoured vaping products in tobacco harm reduction: A regulatory perspective. Cureus. 2025;17(8):e89196.</w:t>
      </w:r>
    </w:p>
    <w:p w14:paraId="04D94EFA" w14:textId="77777777" w:rsidR="000548D6" w:rsidRDefault="000548D6" w:rsidP="000548D6">
      <w:r>
        <w:t xml:space="preserve">5. </w:t>
      </w:r>
      <w:proofErr w:type="spellStart"/>
      <w:r>
        <w:t>Chwał</w:t>
      </w:r>
      <w:proofErr w:type="spellEnd"/>
      <w:r>
        <w:t xml:space="preserve"> J, Filipowska A, Antonowicz M, Lisicki D, Kostka P, </w:t>
      </w:r>
      <w:proofErr w:type="spellStart"/>
      <w:r>
        <w:t>Doniec</w:t>
      </w:r>
      <w:proofErr w:type="spellEnd"/>
      <w:r>
        <w:t xml:space="preserve"> R. Elemental composition of vaping and smoking aerosols: Influence of liquid type and tank conditions. </w:t>
      </w:r>
      <w:proofErr w:type="spellStart"/>
      <w:r>
        <w:t>PLoS</w:t>
      </w:r>
      <w:proofErr w:type="spellEnd"/>
      <w:r>
        <w:t xml:space="preserve"> One. 2025;20(12):e0338087</w:t>
      </w:r>
    </w:p>
    <w:p w14:paraId="635A0106" w14:textId="77777777" w:rsidR="000548D6" w:rsidRPr="00374DF4" w:rsidRDefault="000548D6" w:rsidP="00374DF4"/>
    <w:p w14:paraId="498C427F" w14:textId="77777777" w:rsidR="000C1960" w:rsidRDefault="000C1960"/>
    <w:sectPr w:rsidR="000C19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70"/>
    <w:rsid w:val="000056AC"/>
    <w:rsid w:val="000548D6"/>
    <w:rsid w:val="000C1960"/>
    <w:rsid w:val="00374DF4"/>
    <w:rsid w:val="00740E65"/>
    <w:rsid w:val="00D90F5E"/>
    <w:rsid w:val="00DF3A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5DFB"/>
  <w15:chartTrackingRefBased/>
  <w15:docId w15:val="{BC4C278B-D05F-4FB7-BB7F-4B8262F6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3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3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3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3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3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3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A70"/>
    <w:rPr>
      <w:rFonts w:eastAsiaTheme="majorEastAsia" w:cstheme="majorBidi"/>
      <w:color w:val="272727" w:themeColor="text1" w:themeTint="D8"/>
    </w:rPr>
  </w:style>
  <w:style w:type="paragraph" w:styleId="Title">
    <w:name w:val="Title"/>
    <w:basedOn w:val="Normal"/>
    <w:next w:val="Normal"/>
    <w:link w:val="TitleChar"/>
    <w:uiPriority w:val="10"/>
    <w:qFormat/>
    <w:rsid w:val="00DF3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A70"/>
    <w:pPr>
      <w:spacing w:before="160"/>
      <w:jc w:val="center"/>
    </w:pPr>
    <w:rPr>
      <w:i/>
      <w:iCs/>
      <w:color w:val="404040" w:themeColor="text1" w:themeTint="BF"/>
    </w:rPr>
  </w:style>
  <w:style w:type="character" w:customStyle="1" w:styleId="QuoteChar">
    <w:name w:val="Quote Char"/>
    <w:basedOn w:val="DefaultParagraphFont"/>
    <w:link w:val="Quote"/>
    <w:uiPriority w:val="29"/>
    <w:rsid w:val="00DF3A70"/>
    <w:rPr>
      <w:i/>
      <w:iCs/>
      <w:color w:val="404040" w:themeColor="text1" w:themeTint="BF"/>
    </w:rPr>
  </w:style>
  <w:style w:type="paragraph" w:styleId="ListParagraph">
    <w:name w:val="List Paragraph"/>
    <w:basedOn w:val="Normal"/>
    <w:uiPriority w:val="34"/>
    <w:qFormat/>
    <w:rsid w:val="00DF3A70"/>
    <w:pPr>
      <w:ind w:left="720"/>
      <w:contextualSpacing/>
    </w:pPr>
  </w:style>
  <w:style w:type="character" w:styleId="IntenseEmphasis">
    <w:name w:val="Intense Emphasis"/>
    <w:basedOn w:val="DefaultParagraphFont"/>
    <w:uiPriority w:val="21"/>
    <w:qFormat/>
    <w:rsid w:val="00DF3A70"/>
    <w:rPr>
      <w:i/>
      <w:iCs/>
      <w:color w:val="0F4761" w:themeColor="accent1" w:themeShade="BF"/>
    </w:rPr>
  </w:style>
  <w:style w:type="paragraph" w:styleId="IntenseQuote">
    <w:name w:val="Intense Quote"/>
    <w:basedOn w:val="Normal"/>
    <w:next w:val="Normal"/>
    <w:link w:val="IntenseQuoteChar"/>
    <w:uiPriority w:val="30"/>
    <w:qFormat/>
    <w:rsid w:val="00DF3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A70"/>
    <w:rPr>
      <w:i/>
      <w:iCs/>
      <w:color w:val="0F4761" w:themeColor="accent1" w:themeShade="BF"/>
    </w:rPr>
  </w:style>
  <w:style w:type="character" w:styleId="IntenseReference">
    <w:name w:val="Intense Reference"/>
    <w:basedOn w:val="DefaultParagraphFont"/>
    <w:uiPriority w:val="32"/>
    <w:qFormat/>
    <w:rsid w:val="00DF3A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 Sadr</dc:creator>
  <cp:keywords/>
  <dc:description/>
  <cp:lastModifiedBy>Ss Sadr</cp:lastModifiedBy>
  <cp:revision>3</cp:revision>
  <dcterms:created xsi:type="dcterms:W3CDTF">2026-06-06T05:34:00Z</dcterms:created>
  <dcterms:modified xsi:type="dcterms:W3CDTF">2026-06-06T05:37:00Z</dcterms:modified>
</cp:coreProperties>
</file>