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CC8" w:rsidRPr="00707CC8" w:rsidRDefault="00707CC8" w:rsidP="00707CC8">
      <w:pPr>
        <w:shd w:val="clear" w:color="auto" w:fill="FFFFFF"/>
        <w:spacing w:before="100" w:beforeAutospacing="1" w:after="100" w:afterAutospacing="1" w:line="240" w:lineRule="auto"/>
        <w:outlineLvl w:val="0"/>
        <w:rPr>
          <w:rFonts w:ascii="Georgia" w:eastAsia="Times New Roman" w:hAnsi="Georgia" w:cs="Times New Roman"/>
          <w:b/>
          <w:bCs/>
          <w:color w:val="212121"/>
          <w:kern w:val="36"/>
          <w:sz w:val="48"/>
          <w:szCs w:val="48"/>
        </w:rPr>
      </w:pPr>
      <w:proofErr w:type="spellStart"/>
      <w:r>
        <w:rPr>
          <w:rFonts w:ascii="Georgia" w:eastAsia="Times New Roman" w:hAnsi="Georgia" w:cs="Times New Roman"/>
          <w:b/>
          <w:bCs/>
          <w:color w:val="212121"/>
          <w:kern w:val="36"/>
          <w:sz w:val="48"/>
          <w:szCs w:val="48"/>
        </w:rPr>
        <w:t>N</w:t>
      </w:r>
      <w:r w:rsidRPr="00707CC8">
        <w:rPr>
          <w:rFonts w:ascii="Georgia" w:eastAsia="Times New Roman" w:hAnsi="Georgia" w:cs="Times New Roman"/>
          <w:b/>
          <w:bCs/>
          <w:color w:val="212121"/>
          <w:kern w:val="36"/>
          <w:sz w:val="48"/>
          <w:szCs w:val="48"/>
        </w:rPr>
        <w:t>eutrophil</w:t>
      </w:r>
      <w:proofErr w:type="spellEnd"/>
      <w:r w:rsidRPr="00707CC8">
        <w:rPr>
          <w:rFonts w:ascii="Georgia" w:eastAsia="Times New Roman" w:hAnsi="Georgia" w:cs="Times New Roman"/>
          <w:b/>
          <w:bCs/>
          <w:color w:val="212121"/>
          <w:kern w:val="36"/>
          <w:sz w:val="48"/>
          <w:szCs w:val="48"/>
        </w:rPr>
        <w:t xml:space="preserve"> to lymphocyte ratio </w:t>
      </w:r>
      <w:r>
        <w:rPr>
          <w:rFonts w:ascii="Georgia" w:eastAsia="Times New Roman" w:hAnsi="Georgia" w:cs="Times New Roman"/>
          <w:b/>
          <w:bCs/>
          <w:color w:val="212121"/>
          <w:kern w:val="36"/>
          <w:sz w:val="48"/>
          <w:szCs w:val="48"/>
        </w:rPr>
        <w:t xml:space="preserve">predicts </w:t>
      </w:r>
      <w:r w:rsidRPr="00707CC8">
        <w:rPr>
          <w:rFonts w:ascii="Georgia" w:eastAsia="Times New Roman" w:hAnsi="Georgia" w:cs="Times New Roman"/>
          <w:b/>
          <w:bCs/>
          <w:color w:val="212121"/>
          <w:kern w:val="36"/>
          <w:sz w:val="48"/>
          <w:szCs w:val="48"/>
        </w:rPr>
        <w:t>outcomes in patients with acute exacerbation of chronic obstructive pulmonary disease</w:t>
      </w:r>
    </w:p>
    <w:p w:rsidR="00F56FCC" w:rsidRDefault="00707CC8" w:rsidP="00F56FCC">
      <w:pPr>
        <w:pStyle w:val="ListParagraph"/>
        <w:numPr>
          <w:ilvl w:val="0"/>
          <w:numId w:val="4"/>
        </w:numPr>
        <w:shd w:val="clear" w:color="auto" w:fill="FFFFFF"/>
        <w:spacing w:after="0" w:line="240" w:lineRule="auto"/>
        <w:rPr>
          <w:rFonts w:ascii="Segoe UI" w:eastAsia="Times New Roman" w:hAnsi="Segoe UI" w:cs="Segoe UI"/>
          <w:color w:val="5B616B"/>
          <w:sz w:val="18"/>
        </w:rPr>
      </w:pPr>
      <w:hyperlink r:id="rId5" w:history="1">
        <w:r w:rsidRPr="00707CC8">
          <w:t xml:space="preserve">Mohammad </w:t>
        </w:r>
        <w:proofErr w:type="spellStart"/>
        <w:r w:rsidRPr="00707CC8">
          <w:t>Hossein</w:t>
        </w:r>
        <w:proofErr w:type="spellEnd"/>
        <w:r w:rsidRPr="00707CC8">
          <w:t xml:space="preserve"> </w:t>
        </w:r>
        <w:proofErr w:type="spellStart"/>
        <w:r w:rsidRPr="00707CC8">
          <w:t>Rahimirad</w:t>
        </w:r>
        <w:proofErr w:type="spellEnd"/>
      </w:hyperlink>
      <w:r w:rsidRPr="00707CC8">
        <w:t>,</w:t>
      </w:r>
      <w:r w:rsidRPr="00F56FCC">
        <w:rPr>
          <w:rFonts w:ascii="Segoe UI" w:eastAsia="Times New Roman" w:hAnsi="Segoe UI" w:cs="Segoe UI"/>
          <w:color w:val="5B616B"/>
          <w:sz w:val="18"/>
        </w:rPr>
        <w:t xml:space="preserve"> </w:t>
      </w:r>
      <w:r w:rsidRPr="00707CC8">
        <w:t xml:space="preserve"> </w:t>
      </w:r>
      <w:r>
        <w:t>Professor of medicine (</w:t>
      </w:r>
      <w:hyperlink r:id="rId6" w:history="1">
        <w:r w:rsidRPr="002565A9">
          <w:rPr>
            <w:rStyle w:val="Hyperlink"/>
          </w:rPr>
          <w:t>mohamadrahimirad@gmail.com</w:t>
        </w:r>
      </w:hyperlink>
      <w:r>
        <w:t xml:space="preserve">)  </w:t>
      </w:r>
      <w:r w:rsidRPr="00F56FCC">
        <w:rPr>
          <w:rFonts w:ascii="Segoe UI" w:eastAsia="Times New Roman" w:hAnsi="Segoe UI" w:cs="Segoe UI"/>
          <w:color w:val="5B616B"/>
          <w:sz w:val="18"/>
        </w:rPr>
        <w:t xml:space="preserve"> </w:t>
      </w:r>
    </w:p>
    <w:p w:rsidR="00707CC8" w:rsidRPr="00F56FCC" w:rsidRDefault="00707CC8" w:rsidP="00F56FCC">
      <w:pPr>
        <w:pStyle w:val="ListParagraph"/>
        <w:numPr>
          <w:ilvl w:val="0"/>
          <w:numId w:val="4"/>
        </w:numPr>
        <w:shd w:val="clear" w:color="auto" w:fill="FFFFFF"/>
        <w:spacing w:after="0" w:line="240" w:lineRule="auto"/>
        <w:rPr>
          <w:rFonts w:ascii="Segoe UI" w:eastAsia="Times New Roman" w:hAnsi="Segoe UI" w:cs="Segoe UI"/>
          <w:color w:val="5B616B"/>
          <w:sz w:val="18"/>
        </w:rPr>
      </w:pPr>
      <w:hyperlink r:id="rId7" w:history="1">
        <w:proofErr w:type="spellStart"/>
        <w:r w:rsidRPr="00707CC8">
          <w:t>Shaghayegh</w:t>
        </w:r>
        <w:proofErr w:type="spellEnd"/>
        <w:r w:rsidRPr="00707CC8">
          <w:t xml:space="preserve"> Rahimirad</w:t>
        </w:r>
      </w:hyperlink>
      <w:r>
        <w:t>2, General physician</w:t>
      </w:r>
    </w:p>
    <w:p w:rsidR="00707CC8" w:rsidRDefault="00F56FCC" w:rsidP="00F56FCC">
      <w:pPr>
        <w:pStyle w:val="ListParagraph"/>
        <w:numPr>
          <w:ilvl w:val="0"/>
          <w:numId w:val="4"/>
        </w:numPr>
        <w:shd w:val="clear" w:color="auto" w:fill="FFFFFF"/>
        <w:spacing w:after="0" w:line="240" w:lineRule="auto"/>
      </w:pPr>
      <w:r>
        <w:t xml:space="preserve"> </w:t>
      </w:r>
      <w:hyperlink r:id="rId8" w:history="1">
        <w:r w:rsidR="00707CC8" w:rsidRPr="00707CC8">
          <w:t xml:space="preserve">Mohammad Reza </w:t>
        </w:r>
        <w:proofErr w:type="spellStart"/>
        <w:r w:rsidR="00707CC8" w:rsidRPr="00707CC8">
          <w:t>Ghaffary</w:t>
        </w:r>
        <w:proofErr w:type="spellEnd"/>
      </w:hyperlink>
      <w:r w:rsidR="00707CC8" w:rsidRPr="00707CC8">
        <w:t>,</w:t>
      </w:r>
      <w:r w:rsidR="00707CC8" w:rsidRPr="00F56FCC">
        <w:rPr>
          <w:rFonts w:ascii="Segoe UI" w:eastAsia="Times New Roman" w:hAnsi="Segoe UI" w:cs="Segoe UI"/>
          <w:color w:val="5B616B"/>
          <w:sz w:val="18"/>
        </w:rPr>
        <w:t> </w:t>
      </w:r>
      <w:r w:rsidR="00707CC8">
        <w:t>Associate professor of medicine</w:t>
      </w:r>
    </w:p>
    <w:p w:rsidR="00707CC8" w:rsidRDefault="00707CC8" w:rsidP="00707CC8">
      <w:pPr>
        <w:shd w:val="clear" w:color="auto" w:fill="FFFFFF"/>
        <w:spacing w:after="0" w:line="240" w:lineRule="auto"/>
        <w:ind w:left="360"/>
      </w:pPr>
      <w:r>
        <w:t>Center: Tabriz tuberculosis &amp; Lung disease research center, Tabriz Iran</w:t>
      </w:r>
    </w:p>
    <w:p w:rsidR="00D437D1" w:rsidRDefault="00D437D1" w:rsidP="00707CC8">
      <w:pPr>
        <w:shd w:val="clear" w:color="auto" w:fill="FFFFFF"/>
        <w:spacing w:after="0" w:line="240" w:lineRule="auto"/>
        <w:ind w:left="360"/>
      </w:pPr>
    </w:p>
    <w:p w:rsidR="00D437D1" w:rsidRDefault="00D437D1" w:rsidP="00D437D1">
      <w:pPr>
        <w:pStyle w:val="NormalWeb"/>
        <w:shd w:val="clear" w:color="auto" w:fill="FFFFFF"/>
        <w:rPr>
          <w:rFonts w:ascii="Segoe UI" w:hAnsi="Segoe UI" w:cs="Segoe UI"/>
          <w:color w:val="212121"/>
          <w:sz w:val="18"/>
          <w:szCs w:val="18"/>
        </w:rPr>
      </w:pPr>
      <w:r>
        <w:rPr>
          <w:rStyle w:val="Strong"/>
          <w:rFonts w:ascii="Segoe UI" w:hAnsi="Segoe UI" w:cs="Segoe UI"/>
          <w:color w:val="212121"/>
          <w:sz w:val="18"/>
          <w:szCs w:val="18"/>
        </w:rPr>
        <w:t>Introduction: </w:t>
      </w:r>
      <w:r>
        <w:rPr>
          <w:rFonts w:ascii="Segoe UI" w:hAnsi="Segoe UI" w:cs="Segoe UI"/>
          <w:color w:val="212121"/>
          <w:sz w:val="18"/>
          <w:szCs w:val="18"/>
        </w:rPr>
        <w:t xml:space="preserve">The prognostic significance of </w:t>
      </w:r>
      <w:proofErr w:type="spellStart"/>
      <w:r>
        <w:rPr>
          <w:rFonts w:ascii="Segoe UI" w:hAnsi="Segoe UI" w:cs="Segoe UI"/>
          <w:color w:val="212121"/>
          <w:sz w:val="18"/>
          <w:szCs w:val="18"/>
        </w:rPr>
        <w:t>neutrophil</w:t>
      </w:r>
      <w:proofErr w:type="spellEnd"/>
      <w:r>
        <w:rPr>
          <w:rFonts w:ascii="Segoe UI" w:hAnsi="Segoe UI" w:cs="Segoe UI"/>
          <w:color w:val="212121"/>
          <w:sz w:val="18"/>
          <w:szCs w:val="18"/>
        </w:rPr>
        <w:t>-to-lymphocyte ratio (NLR), derived-</w:t>
      </w:r>
      <w:proofErr w:type="spellStart"/>
      <w:r>
        <w:rPr>
          <w:rFonts w:ascii="Segoe UI" w:hAnsi="Segoe UI" w:cs="Segoe UI"/>
          <w:color w:val="212121"/>
          <w:sz w:val="18"/>
          <w:szCs w:val="18"/>
        </w:rPr>
        <w:t>neutrophil</w:t>
      </w:r>
      <w:proofErr w:type="spellEnd"/>
      <w:r>
        <w:rPr>
          <w:rFonts w:ascii="Segoe UI" w:hAnsi="Segoe UI" w:cs="Segoe UI"/>
          <w:color w:val="212121"/>
          <w:sz w:val="18"/>
          <w:szCs w:val="18"/>
        </w:rPr>
        <w:t>-to-lymphocyte ratio (d-NLR), platelet-to-lymphocyte ratio (PLR), and lymphocyte-to-</w:t>
      </w:r>
      <w:proofErr w:type="spellStart"/>
      <w:r>
        <w:rPr>
          <w:rFonts w:ascii="Segoe UI" w:hAnsi="Segoe UI" w:cs="Segoe UI"/>
          <w:color w:val="212121"/>
          <w:sz w:val="18"/>
          <w:szCs w:val="18"/>
        </w:rPr>
        <w:t>monocyte</w:t>
      </w:r>
      <w:proofErr w:type="spellEnd"/>
      <w:r>
        <w:rPr>
          <w:rFonts w:ascii="Segoe UI" w:hAnsi="Segoe UI" w:cs="Segoe UI"/>
          <w:color w:val="212121"/>
          <w:sz w:val="18"/>
          <w:szCs w:val="18"/>
        </w:rPr>
        <w:t xml:space="preserve"> ratio (LMR) have been shown in many diseases. To the best of our knowledge, there is no published report evaluation of those parameters in acute exacerbation of chronic obstructive pulmonary disease (AECOPD). The aims of this study are to evaluate the parameters in predicting in-hospital mortality in patients with AECOPD.</w:t>
      </w:r>
    </w:p>
    <w:p w:rsidR="00D437D1" w:rsidRDefault="00D437D1" w:rsidP="00D437D1">
      <w:pPr>
        <w:pStyle w:val="NormalWeb"/>
        <w:shd w:val="clear" w:color="auto" w:fill="FFFFFF"/>
        <w:rPr>
          <w:rFonts w:ascii="Segoe UI" w:hAnsi="Segoe UI" w:cs="Segoe UI"/>
          <w:color w:val="212121"/>
          <w:sz w:val="18"/>
          <w:szCs w:val="18"/>
        </w:rPr>
      </w:pPr>
      <w:r>
        <w:rPr>
          <w:rStyle w:val="Strong"/>
          <w:rFonts w:ascii="Segoe UI" w:hAnsi="Segoe UI" w:cs="Segoe UI"/>
          <w:color w:val="212121"/>
          <w:sz w:val="18"/>
          <w:szCs w:val="18"/>
        </w:rPr>
        <w:t>Materials and methods: </w:t>
      </w:r>
      <w:r>
        <w:rPr>
          <w:rFonts w:ascii="Segoe UI" w:hAnsi="Segoe UI" w:cs="Segoe UI"/>
          <w:color w:val="212121"/>
          <w:sz w:val="18"/>
          <w:szCs w:val="18"/>
        </w:rPr>
        <w:t xml:space="preserve">This is a retrospective study in two referral hospitals in Tabriz and </w:t>
      </w:r>
      <w:proofErr w:type="spellStart"/>
      <w:r>
        <w:rPr>
          <w:rFonts w:ascii="Segoe UI" w:hAnsi="Segoe UI" w:cs="Segoe UI"/>
          <w:color w:val="212121"/>
          <w:sz w:val="18"/>
          <w:szCs w:val="18"/>
        </w:rPr>
        <w:t>Urmia</w:t>
      </w:r>
      <w:proofErr w:type="spellEnd"/>
      <w:r>
        <w:rPr>
          <w:rFonts w:ascii="Segoe UI" w:hAnsi="Segoe UI" w:cs="Segoe UI"/>
          <w:color w:val="212121"/>
          <w:sz w:val="18"/>
          <w:szCs w:val="18"/>
        </w:rPr>
        <w:t>, Iran. NLRs, PLR, LMR, and d-NLR were calculated from the admission day complete blood count of patients with AECOPD. Comparison was made between patients who died in hospital and those discharged alive.</w:t>
      </w:r>
    </w:p>
    <w:p w:rsidR="00D437D1" w:rsidRDefault="00D437D1" w:rsidP="00D437D1">
      <w:pPr>
        <w:pStyle w:val="NormalWeb"/>
        <w:shd w:val="clear" w:color="auto" w:fill="FFFFFF"/>
        <w:rPr>
          <w:rFonts w:ascii="Segoe UI" w:hAnsi="Segoe UI" w:cs="Segoe UI"/>
          <w:color w:val="212121"/>
          <w:sz w:val="18"/>
          <w:szCs w:val="18"/>
        </w:rPr>
      </w:pPr>
      <w:r>
        <w:rPr>
          <w:rStyle w:val="Strong"/>
          <w:rFonts w:ascii="Segoe UI" w:hAnsi="Segoe UI" w:cs="Segoe UI"/>
          <w:color w:val="212121"/>
          <w:sz w:val="18"/>
          <w:szCs w:val="18"/>
        </w:rPr>
        <w:t>Result: </w:t>
      </w:r>
      <w:r>
        <w:rPr>
          <w:rFonts w:ascii="Segoe UI" w:hAnsi="Segoe UI" w:cs="Segoe UI"/>
          <w:color w:val="212121"/>
          <w:sz w:val="18"/>
          <w:szCs w:val="18"/>
        </w:rPr>
        <w:t xml:space="preserve">Of 315 patients, 70 (22.2%) died in the hospital and 245 (77.8%) were discharged alive. The mortality rate was higher in patients with NLR ≥ 4 than with NLR &lt; 4 (24% vs. 9.5% p value &lt; 0.001). Multivariate analysis revealed NLR (p= 0.001) were independently associated with in-hospital mortality. NLR had the highest odds ratio for death both in </w:t>
      </w:r>
      <w:proofErr w:type="spellStart"/>
      <w:r>
        <w:rPr>
          <w:rFonts w:ascii="Segoe UI" w:hAnsi="Segoe UI" w:cs="Segoe UI"/>
          <w:color w:val="212121"/>
          <w:sz w:val="18"/>
          <w:szCs w:val="18"/>
        </w:rPr>
        <w:t>univariate</w:t>
      </w:r>
      <w:proofErr w:type="spellEnd"/>
      <w:r>
        <w:rPr>
          <w:rFonts w:ascii="Segoe UI" w:hAnsi="Segoe UI" w:cs="Segoe UI"/>
          <w:color w:val="212121"/>
          <w:sz w:val="18"/>
          <w:szCs w:val="18"/>
        </w:rPr>
        <w:t xml:space="preserve"> (OR= 3.80) and multivariate (OR= 3.50) analyses. The area under the receiver-operating characteristic curve for NLR in predicting in-hospital death was 0.72 (95% CI: 0.62-0.81; p&lt; 0.001). PLR and LMR did not show significant relation to in-hospital death in AECOPD.</w:t>
      </w:r>
    </w:p>
    <w:p w:rsidR="00D437D1" w:rsidRDefault="00D437D1" w:rsidP="00D437D1">
      <w:pPr>
        <w:pStyle w:val="NormalWeb"/>
        <w:shd w:val="clear" w:color="auto" w:fill="FFFFFF"/>
        <w:rPr>
          <w:rFonts w:ascii="Segoe UI" w:hAnsi="Segoe UI" w:cs="Segoe UI"/>
          <w:color w:val="212121"/>
          <w:sz w:val="18"/>
          <w:szCs w:val="18"/>
        </w:rPr>
      </w:pPr>
      <w:r>
        <w:rPr>
          <w:rStyle w:val="Strong"/>
          <w:rFonts w:ascii="Segoe UI" w:hAnsi="Segoe UI" w:cs="Segoe UI"/>
          <w:color w:val="212121"/>
          <w:sz w:val="18"/>
          <w:szCs w:val="18"/>
        </w:rPr>
        <w:t>Conclusions: </w:t>
      </w:r>
      <w:r>
        <w:rPr>
          <w:rFonts w:ascii="Segoe UI" w:hAnsi="Segoe UI" w:cs="Segoe UI"/>
          <w:color w:val="212121"/>
          <w:sz w:val="18"/>
          <w:szCs w:val="18"/>
        </w:rPr>
        <w:t>This study shows for the first time that higher NLR is positively associated with in-hospital mortality in AECOPD.</w:t>
      </w:r>
    </w:p>
    <w:p w:rsidR="00D437D1" w:rsidRDefault="00D437D1" w:rsidP="00707CC8">
      <w:pPr>
        <w:shd w:val="clear" w:color="auto" w:fill="FFFFFF"/>
        <w:spacing w:after="0" w:line="240" w:lineRule="auto"/>
        <w:ind w:left="360"/>
      </w:pPr>
    </w:p>
    <w:sectPr w:rsidR="00D437D1" w:rsidSect="003364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9475C3"/>
    <w:multiLevelType w:val="hybridMultilevel"/>
    <w:tmpl w:val="FBAC7F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C9075C5"/>
    <w:multiLevelType w:val="hybridMultilevel"/>
    <w:tmpl w:val="C66EF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0312C6"/>
    <w:multiLevelType w:val="hybridMultilevel"/>
    <w:tmpl w:val="D7AA15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2CA5010"/>
    <w:multiLevelType w:val="hybridMultilevel"/>
    <w:tmpl w:val="997E1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707CC8"/>
    <w:rsid w:val="003364CA"/>
    <w:rsid w:val="00581B6D"/>
    <w:rsid w:val="00707CC8"/>
    <w:rsid w:val="007D596F"/>
    <w:rsid w:val="00D437D1"/>
    <w:rsid w:val="00F56FC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4CA"/>
  </w:style>
  <w:style w:type="paragraph" w:styleId="Heading1">
    <w:name w:val="heading 1"/>
    <w:basedOn w:val="Normal"/>
    <w:link w:val="Heading1Char"/>
    <w:uiPriority w:val="9"/>
    <w:qFormat/>
    <w:rsid w:val="00707CC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CC8"/>
    <w:rPr>
      <w:rFonts w:ascii="Times New Roman" w:eastAsia="Times New Roman" w:hAnsi="Times New Roman" w:cs="Times New Roman"/>
      <w:b/>
      <w:bCs/>
      <w:kern w:val="36"/>
      <w:sz w:val="48"/>
      <w:szCs w:val="48"/>
    </w:rPr>
  </w:style>
  <w:style w:type="character" w:customStyle="1" w:styleId="authors-list-item">
    <w:name w:val="authors-list-item"/>
    <w:basedOn w:val="DefaultParagraphFont"/>
    <w:rsid w:val="00707CC8"/>
  </w:style>
  <w:style w:type="character" w:styleId="Hyperlink">
    <w:name w:val="Hyperlink"/>
    <w:basedOn w:val="DefaultParagraphFont"/>
    <w:uiPriority w:val="99"/>
    <w:unhideWhenUsed/>
    <w:rsid w:val="00707CC8"/>
    <w:rPr>
      <w:color w:val="0000FF"/>
      <w:u w:val="single"/>
    </w:rPr>
  </w:style>
  <w:style w:type="character" w:customStyle="1" w:styleId="comma">
    <w:name w:val="comma"/>
    <w:basedOn w:val="DefaultParagraphFont"/>
    <w:rsid w:val="00707CC8"/>
  </w:style>
  <w:style w:type="character" w:customStyle="1" w:styleId="author-sup-separator">
    <w:name w:val="author-sup-separator"/>
    <w:basedOn w:val="DefaultParagraphFont"/>
    <w:rsid w:val="00707CC8"/>
  </w:style>
  <w:style w:type="paragraph" w:styleId="ListParagraph">
    <w:name w:val="List Paragraph"/>
    <w:basedOn w:val="Normal"/>
    <w:uiPriority w:val="34"/>
    <w:qFormat/>
    <w:rsid w:val="00707CC8"/>
    <w:pPr>
      <w:ind w:left="720"/>
      <w:contextualSpacing/>
    </w:pPr>
  </w:style>
  <w:style w:type="paragraph" w:styleId="NormalWeb">
    <w:name w:val="Normal (Web)"/>
    <w:basedOn w:val="Normal"/>
    <w:uiPriority w:val="99"/>
    <w:semiHidden/>
    <w:unhideWhenUsed/>
    <w:rsid w:val="00D437D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37D1"/>
    <w:rPr>
      <w:b/>
      <w:bCs/>
    </w:rPr>
  </w:style>
</w:styles>
</file>

<file path=word/webSettings.xml><?xml version="1.0" encoding="utf-8"?>
<w:webSettings xmlns:r="http://schemas.openxmlformats.org/officeDocument/2006/relationships" xmlns:w="http://schemas.openxmlformats.org/wordprocessingml/2006/main">
  <w:divs>
    <w:div w:id="807823062">
      <w:bodyDiv w:val="1"/>
      <w:marLeft w:val="0"/>
      <w:marRight w:val="0"/>
      <w:marTop w:val="0"/>
      <w:marBottom w:val="0"/>
      <w:divBdr>
        <w:top w:val="none" w:sz="0" w:space="0" w:color="auto"/>
        <w:left w:val="none" w:sz="0" w:space="0" w:color="auto"/>
        <w:bottom w:val="none" w:sz="0" w:space="0" w:color="auto"/>
        <w:right w:val="none" w:sz="0" w:space="0" w:color="auto"/>
      </w:divBdr>
    </w:div>
    <w:div w:id="884415915">
      <w:bodyDiv w:val="1"/>
      <w:marLeft w:val="0"/>
      <w:marRight w:val="0"/>
      <w:marTop w:val="0"/>
      <w:marBottom w:val="0"/>
      <w:divBdr>
        <w:top w:val="none" w:sz="0" w:space="0" w:color="auto"/>
        <w:left w:val="none" w:sz="0" w:space="0" w:color="auto"/>
        <w:bottom w:val="none" w:sz="0" w:space="0" w:color="auto"/>
        <w:right w:val="none" w:sz="0" w:space="0" w:color="auto"/>
      </w:divBdr>
      <w:divsChild>
        <w:div w:id="1174799548">
          <w:marLeft w:val="0"/>
          <w:marRight w:val="0"/>
          <w:marTop w:val="0"/>
          <w:marBottom w:val="0"/>
          <w:divBdr>
            <w:top w:val="none" w:sz="0" w:space="0" w:color="auto"/>
            <w:left w:val="none" w:sz="0" w:space="0" w:color="auto"/>
            <w:bottom w:val="none" w:sz="0" w:space="0" w:color="auto"/>
            <w:right w:val="none" w:sz="0" w:space="0" w:color="auto"/>
          </w:divBdr>
          <w:divsChild>
            <w:div w:id="2107799175">
              <w:marLeft w:val="0"/>
              <w:marRight w:val="0"/>
              <w:marTop w:val="0"/>
              <w:marBottom w:val="0"/>
              <w:divBdr>
                <w:top w:val="none" w:sz="0" w:space="0" w:color="auto"/>
                <w:left w:val="none" w:sz="0" w:space="0" w:color="auto"/>
                <w:bottom w:val="none" w:sz="0" w:space="0" w:color="auto"/>
                <w:right w:val="none" w:sz="0" w:space="0" w:color="auto"/>
              </w:divBdr>
              <w:divsChild>
                <w:div w:id="207912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term=Ghaffary+MR&amp;cauthor_id=28621246" TargetMode="External"/><Relationship Id="rId3" Type="http://schemas.openxmlformats.org/officeDocument/2006/relationships/settings" Target="settings.xml"/><Relationship Id="rId7" Type="http://schemas.openxmlformats.org/officeDocument/2006/relationships/hyperlink" Target="https://pubmed.ncbi.nlm.nih.gov/?term=Rahimirad+S&amp;cauthor_id=286212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hamadrahimirad@gmail.com" TargetMode="External"/><Relationship Id="rId5" Type="http://schemas.openxmlformats.org/officeDocument/2006/relationships/hyperlink" Target="https://pubmed.ncbi.nlm.nih.gov/?term=Rahimirad+MH&amp;cauthor_id=2862124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2023-08-21T04:44:00Z</dcterms:created>
  <dcterms:modified xsi:type="dcterms:W3CDTF">2023-08-21T04:59:00Z</dcterms:modified>
</cp:coreProperties>
</file>